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3D5F7" w14:textId="74792F95" w:rsidR="007A6B81" w:rsidRPr="00E20454" w:rsidRDefault="007A6B81" w:rsidP="00E20454"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172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11"/>
        <w:gridCol w:w="3926"/>
        <w:gridCol w:w="4085"/>
      </w:tblGrid>
      <w:tr w:rsidR="002621CD" w14:paraId="78310A1C" w14:textId="77777777" w:rsidTr="002621CD">
        <w:trPr>
          <w:tblHeader/>
        </w:trPr>
        <w:tc>
          <w:tcPr>
            <w:tcW w:w="480" w:type="dxa"/>
          </w:tcPr>
          <w:p w14:paraId="35CC03EC" w14:textId="77777777" w:rsidR="002621CD" w:rsidRDefault="002621CD" w:rsidP="002621CD">
            <w:pPr>
              <w:snapToGrid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511" w:type="dxa"/>
          </w:tcPr>
          <w:p w14:paraId="6EBF4DBF" w14:textId="77777777" w:rsidR="002621CD" w:rsidRDefault="002621CD" w:rsidP="002621CD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招标要求</w:t>
            </w:r>
          </w:p>
        </w:tc>
        <w:tc>
          <w:tcPr>
            <w:tcW w:w="3926" w:type="dxa"/>
          </w:tcPr>
          <w:p w14:paraId="3C16907F" w14:textId="77777777" w:rsidR="002621CD" w:rsidRDefault="002621CD" w:rsidP="002621CD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投标规格</w:t>
            </w:r>
          </w:p>
        </w:tc>
        <w:tc>
          <w:tcPr>
            <w:tcW w:w="4085" w:type="dxa"/>
          </w:tcPr>
          <w:p w14:paraId="48B23892" w14:textId="77777777" w:rsidR="002621CD" w:rsidRDefault="002621CD" w:rsidP="002621CD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参数描述</w:t>
            </w:r>
          </w:p>
        </w:tc>
      </w:tr>
      <w:tr w:rsidR="00221F28" w14:paraId="0F256775" w14:textId="77777777" w:rsidTr="002621CD">
        <w:trPr>
          <w:trHeight w:val="262"/>
        </w:trPr>
        <w:tc>
          <w:tcPr>
            <w:tcW w:w="480" w:type="dxa"/>
            <w:vMerge w:val="restart"/>
          </w:tcPr>
          <w:p w14:paraId="0C5DC28B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1</w:t>
            </w:r>
          </w:p>
        </w:tc>
        <w:tc>
          <w:tcPr>
            <w:tcW w:w="1511" w:type="dxa"/>
            <w:vMerge w:val="restart"/>
          </w:tcPr>
          <w:p w14:paraId="03FD1768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基本要求</w:t>
            </w:r>
          </w:p>
        </w:tc>
        <w:tc>
          <w:tcPr>
            <w:tcW w:w="3926" w:type="dxa"/>
          </w:tcPr>
          <w:p w14:paraId="1F779A25" w14:textId="6E968E5A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▲采用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蒙特卡罗剂量计算方法</w:t>
            </w:r>
          </w:p>
        </w:tc>
        <w:tc>
          <w:tcPr>
            <w:tcW w:w="4085" w:type="dxa"/>
          </w:tcPr>
          <w:p w14:paraId="4A613B1B" w14:textId="01ECD6DD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快速、准确的三维</w:t>
            </w:r>
            <w:r w:rsidRPr="00BE103A">
              <w:rPr>
                <w:rFonts w:ascii="仿宋" w:eastAsia="仿宋" w:hAnsi="仿宋" w:cs="宋体" w:hint="eastAsia"/>
                <w:bCs/>
                <w:szCs w:val="21"/>
              </w:rPr>
              <w:t>蒙特卡罗剂量计算</w:t>
            </w:r>
          </w:p>
        </w:tc>
      </w:tr>
      <w:tr w:rsidR="00221F28" w14:paraId="782CD433" w14:textId="77777777" w:rsidTr="002621CD">
        <w:trPr>
          <w:trHeight w:val="262"/>
        </w:trPr>
        <w:tc>
          <w:tcPr>
            <w:tcW w:w="480" w:type="dxa"/>
            <w:vMerge/>
          </w:tcPr>
          <w:p w14:paraId="28FEB584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vertAlign w:val="superscript"/>
              </w:rPr>
            </w:pPr>
          </w:p>
        </w:tc>
        <w:tc>
          <w:tcPr>
            <w:tcW w:w="1511" w:type="dxa"/>
            <w:vMerge/>
          </w:tcPr>
          <w:p w14:paraId="4E8663C4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14AE35BD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高精度的快速蒙特卡罗剂量计算</w:t>
            </w:r>
          </w:p>
        </w:tc>
        <w:tc>
          <w:tcPr>
            <w:tcW w:w="4085" w:type="dxa"/>
          </w:tcPr>
          <w:p w14:paraId="7A505DD6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在确保精度的前提下每个计划的平均计算时间&lt;</w:t>
            </w:r>
            <w:r>
              <w:rPr>
                <w:rFonts w:ascii="仿宋" w:eastAsia="仿宋" w:hAnsi="仿宋" w:cs="宋体"/>
                <w:bCs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Cs/>
                <w:szCs w:val="21"/>
              </w:rPr>
              <w:t>分钟</w:t>
            </w:r>
          </w:p>
        </w:tc>
      </w:tr>
      <w:tr w:rsidR="00221F28" w14:paraId="56686AED" w14:textId="77777777" w:rsidTr="002621CD">
        <w:trPr>
          <w:trHeight w:val="259"/>
        </w:trPr>
        <w:tc>
          <w:tcPr>
            <w:tcW w:w="480" w:type="dxa"/>
            <w:vMerge/>
          </w:tcPr>
          <w:p w14:paraId="6AD5934C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1E80C4AC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4D05A9EA" w14:textId="0FD1EF5B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治疗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计划</w:t>
            </w:r>
            <w:r>
              <w:rPr>
                <w:rFonts w:ascii="仿宋" w:eastAsia="仿宋" w:hAnsi="仿宋" w:hint="eastAsia"/>
                <w:b/>
                <w:szCs w:val="21"/>
              </w:rPr>
              <w:t>独立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剂量</w:t>
            </w:r>
            <w:r>
              <w:rPr>
                <w:rFonts w:ascii="仿宋" w:eastAsia="仿宋" w:hAnsi="仿宋" w:hint="eastAsia"/>
                <w:b/>
                <w:szCs w:val="21"/>
              </w:rPr>
              <w:t>计算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验证功能</w:t>
            </w:r>
          </w:p>
        </w:tc>
        <w:tc>
          <w:tcPr>
            <w:tcW w:w="4085" w:type="dxa"/>
          </w:tcPr>
          <w:p w14:paraId="6D544F05" w14:textId="3F2098F7" w:rsidR="00221F28" w:rsidRPr="00E20454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 w:rsidRPr="00E20454">
              <w:rPr>
                <w:rFonts w:ascii="仿宋" w:eastAsia="仿宋" w:hAnsi="仿宋" w:hint="eastAsia"/>
                <w:bCs/>
                <w:szCs w:val="21"/>
              </w:rPr>
              <w:t>对治疗计划进行计算核验</w:t>
            </w:r>
            <w:r w:rsidRPr="00E20454">
              <w:rPr>
                <w:rFonts w:ascii="仿宋" w:eastAsia="仿宋" w:hAnsi="仿宋" w:hint="eastAsia"/>
                <w:bCs/>
                <w:szCs w:val="21"/>
                <w:lang w:eastAsia="zh-TW"/>
              </w:rPr>
              <w:t>（疗前</w:t>
            </w:r>
            <w:r w:rsidRPr="00E20454">
              <w:rPr>
                <w:rFonts w:ascii="仿宋" w:eastAsia="仿宋" w:hAnsi="仿宋" w:cs="Arial" w:hint="eastAsia"/>
                <w:bCs/>
                <w:szCs w:val="21"/>
              </w:rPr>
              <w:t>对原始计划</w:t>
            </w:r>
            <w:r w:rsidRPr="00E20454">
              <w:rPr>
                <w:rFonts w:ascii="仿宋" w:eastAsia="仿宋" w:hAnsi="仿宋" w:hint="eastAsia"/>
                <w:bCs/>
                <w:szCs w:val="21"/>
                <w:lang w:eastAsia="zh-TW"/>
              </w:rPr>
              <w:t>采用</w:t>
            </w:r>
            <w:r w:rsidRPr="00E20454">
              <w:rPr>
                <w:rFonts w:ascii="仿宋" w:eastAsia="仿宋" w:hAnsi="仿宋" w:cs="Arial" w:hint="eastAsia"/>
                <w:bCs/>
                <w:szCs w:val="21"/>
              </w:rPr>
              <w:t>蒙特卡罗模型进行</w:t>
            </w:r>
            <w:r w:rsidRPr="00E20454">
              <w:rPr>
                <w:rFonts w:ascii="仿宋" w:eastAsia="仿宋" w:hAnsi="仿宋" w:hint="eastAsia"/>
                <w:bCs/>
                <w:szCs w:val="21"/>
                <w:lang w:eastAsia="zh-TW"/>
              </w:rPr>
              <w:t>剂量计算并与原始计划剂量计算结果比较）</w:t>
            </w:r>
          </w:p>
        </w:tc>
      </w:tr>
      <w:tr w:rsidR="00221F28" w14:paraId="5AF58DE3" w14:textId="77777777" w:rsidTr="002621CD">
        <w:trPr>
          <w:trHeight w:val="259"/>
        </w:trPr>
        <w:tc>
          <w:tcPr>
            <w:tcW w:w="480" w:type="dxa"/>
            <w:vMerge/>
          </w:tcPr>
          <w:p w14:paraId="7EDAE687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2ECAC07B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3346F6D7" w14:textId="7C0303C6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宋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分次剂量验证功能</w:t>
            </w:r>
          </w:p>
        </w:tc>
        <w:tc>
          <w:tcPr>
            <w:tcW w:w="4085" w:type="dxa"/>
          </w:tcPr>
          <w:p w14:paraId="44786CDF" w14:textId="1AB4C263" w:rsidR="00221F28" w:rsidRPr="00E20454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 w:rsidRPr="00E20454">
              <w:rPr>
                <w:rFonts w:ascii="仿宋" w:eastAsia="仿宋" w:hAnsi="仿宋" w:hint="eastAsia"/>
                <w:bCs/>
                <w:szCs w:val="21"/>
                <w:lang w:eastAsia="zh-TW"/>
              </w:rPr>
              <w:t>每次治疗后基于每次治疗的加速器治疗记录采用</w:t>
            </w:r>
            <w:r w:rsidRPr="00E20454">
              <w:rPr>
                <w:rFonts w:ascii="仿宋" w:eastAsia="仿宋" w:hAnsi="仿宋" w:cs="Arial" w:hint="eastAsia"/>
                <w:bCs/>
                <w:szCs w:val="21"/>
              </w:rPr>
              <w:t>蒙特卡罗模型进行分次</w:t>
            </w:r>
            <w:r w:rsidRPr="00E20454">
              <w:rPr>
                <w:rFonts w:ascii="仿宋" w:eastAsia="仿宋" w:hAnsi="仿宋" w:hint="eastAsia"/>
                <w:bCs/>
                <w:szCs w:val="21"/>
                <w:lang w:eastAsia="zh-TW"/>
              </w:rPr>
              <w:t>剂量计算并与原始计划剂量计算结果比较</w:t>
            </w:r>
          </w:p>
        </w:tc>
      </w:tr>
      <w:tr w:rsidR="00221F28" w14:paraId="19159A56" w14:textId="77777777" w:rsidTr="002621CD">
        <w:trPr>
          <w:trHeight w:val="262"/>
        </w:trPr>
        <w:tc>
          <w:tcPr>
            <w:tcW w:w="480" w:type="dxa"/>
            <w:vMerge w:val="restart"/>
          </w:tcPr>
          <w:p w14:paraId="57DA5869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2</w:t>
            </w:r>
          </w:p>
        </w:tc>
        <w:tc>
          <w:tcPr>
            <w:tcW w:w="1511" w:type="dxa"/>
            <w:vMerge w:val="restart"/>
          </w:tcPr>
          <w:p w14:paraId="6E7E8DE8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自动化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流程</w:t>
            </w:r>
          </w:p>
        </w:tc>
        <w:tc>
          <w:tcPr>
            <w:tcW w:w="3926" w:type="dxa"/>
          </w:tcPr>
          <w:p w14:paraId="0816F9D1" w14:textId="77777777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自动接收DICOM功能</w:t>
            </w:r>
          </w:p>
        </w:tc>
        <w:tc>
          <w:tcPr>
            <w:tcW w:w="4085" w:type="dxa"/>
          </w:tcPr>
          <w:p w14:paraId="747A7634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可将TPS导出的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DICOM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 xml:space="preserve"> CT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RT Plan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T Structure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/>
                <w:bCs/>
                <w:szCs w:val="21"/>
              </w:rPr>
              <w:t>T Dose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文件自动导入系统</w:t>
            </w:r>
          </w:p>
        </w:tc>
      </w:tr>
      <w:tr w:rsidR="00221F28" w14:paraId="3804262D" w14:textId="77777777" w:rsidTr="002621CD">
        <w:trPr>
          <w:trHeight w:val="260"/>
        </w:trPr>
        <w:tc>
          <w:tcPr>
            <w:tcW w:w="480" w:type="dxa"/>
            <w:vMerge/>
          </w:tcPr>
          <w:p w14:paraId="6CCE8904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4A6B4BFF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114F650F" w14:textId="77777777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自动读取加速器日志功能</w:t>
            </w:r>
          </w:p>
        </w:tc>
        <w:tc>
          <w:tcPr>
            <w:tcW w:w="4085" w:type="dxa"/>
          </w:tcPr>
          <w:p w14:paraId="2DE4A7BF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自动获取加速器执行过程中日志信息并解析导入系统</w:t>
            </w:r>
          </w:p>
        </w:tc>
      </w:tr>
      <w:tr w:rsidR="00221F28" w14:paraId="779AE244" w14:textId="77777777" w:rsidTr="002621CD">
        <w:trPr>
          <w:trHeight w:val="260"/>
        </w:trPr>
        <w:tc>
          <w:tcPr>
            <w:tcW w:w="480" w:type="dxa"/>
            <w:vMerge/>
          </w:tcPr>
          <w:p w14:paraId="12395362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3C409192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141D6602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自动计算分析</w:t>
            </w:r>
          </w:p>
        </w:tc>
        <w:tc>
          <w:tcPr>
            <w:tcW w:w="4085" w:type="dxa"/>
          </w:tcPr>
          <w:p w14:paraId="46DF17A5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Arial" w:hAnsi="Arial" w:cs="Arial"/>
                <w:bCs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自动计算出剂量验证结果</w:t>
            </w:r>
          </w:p>
        </w:tc>
      </w:tr>
      <w:tr w:rsidR="00221F28" w14:paraId="3BAC8EFD" w14:textId="77777777" w:rsidTr="002621CD">
        <w:trPr>
          <w:trHeight w:val="90"/>
        </w:trPr>
        <w:tc>
          <w:tcPr>
            <w:tcW w:w="480" w:type="dxa"/>
            <w:vMerge/>
          </w:tcPr>
          <w:p w14:paraId="0BE735EE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400C9C3D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3ED2B384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化任务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工作列表</w:t>
            </w:r>
          </w:p>
        </w:tc>
        <w:tc>
          <w:tcPr>
            <w:tcW w:w="4085" w:type="dxa"/>
          </w:tcPr>
          <w:p w14:paraId="343DA340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自动更新工作列表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，提供自动化任务工作列表管理功能，支持对计算任务优先级进行调整</w:t>
            </w:r>
          </w:p>
        </w:tc>
      </w:tr>
      <w:tr w:rsidR="00221F28" w14:paraId="07F5C70F" w14:textId="77777777" w:rsidTr="002621CD">
        <w:trPr>
          <w:trHeight w:val="260"/>
        </w:trPr>
        <w:tc>
          <w:tcPr>
            <w:tcW w:w="480" w:type="dxa"/>
            <w:vMerge/>
          </w:tcPr>
          <w:p w14:paraId="65F65759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3681F090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31F68820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自动化生成PDF报告</w:t>
            </w:r>
          </w:p>
        </w:tc>
        <w:tc>
          <w:tcPr>
            <w:tcW w:w="4085" w:type="dxa"/>
          </w:tcPr>
          <w:p w14:paraId="59D0F5DC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Cs/>
                <w:szCs w:val="21"/>
                <w:lang w:val="en-GB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按照医院需求定制报告内容及格式</w:t>
            </w:r>
          </w:p>
          <w:p w14:paraId="600DAEBF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支持以机器、日期、病人名称和I</w:t>
            </w:r>
            <w:r>
              <w:rPr>
                <w:rFonts w:ascii="仿宋" w:eastAsia="仿宋" w:hAnsi="仿宋"/>
              </w:rPr>
              <w:t>D</w:t>
            </w:r>
            <w:r>
              <w:rPr>
                <w:rFonts w:ascii="仿宋" w:eastAsia="仿宋" w:hAnsi="仿宋" w:hint="eastAsia"/>
              </w:rPr>
              <w:t>等方式对P</w:t>
            </w:r>
            <w:r>
              <w:rPr>
                <w:rFonts w:ascii="仿宋" w:eastAsia="仿宋" w:hAnsi="仿宋"/>
              </w:rPr>
              <w:t>DF</w:t>
            </w:r>
            <w:r>
              <w:rPr>
                <w:rFonts w:ascii="仿宋" w:eastAsia="仿宋" w:hAnsi="仿宋" w:hint="eastAsia"/>
              </w:rPr>
              <w:t>报告进行分组存放，方便查找</w:t>
            </w:r>
          </w:p>
        </w:tc>
      </w:tr>
      <w:tr w:rsidR="00221F28" w14:paraId="3965463B" w14:textId="77777777" w:rsidTr="002621CD">
        <w:trPr>
          <w:trHeight w:val="260"/>
        </w:trPr>
        <w:tc>
          <w:tcPr>
            <w:tcW w:w="480" w:type="dxa"/>
            <w:vMerge/>
          </w:tcPr>
          <w:p w14:paraId="7AE22C9D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51D67CA5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2C78984A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Cs w:val="21"/>
                <w:lang w:val="en-GB"/>
              </w:rPr>
              <w:t>自动输出验证系统蒙卡剂量计算结果</w:t>
            </w:r>
          </w:p>
        </w:tc>
        <w:tc>
          <w:tcPr>
            <w:tcW w:w="4085" w:type="dxa"/>
          </w:tcPr>
          <w:p w14:paraId="29771A43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将蒙特卡罗剂量计算结果附带治疗计划以D</w:t>
            </w:r>
            <w:r>
              <w:rPr>
                <w:rFonts w:ascii="仿宋" w:eastAsia="仿宋" w:hAnsi="仿宋"/>
                <w:bCs/>
                <w:szCs w:val="21"/>
              </w:rPr>
              <w:t>ICOM</w:t>
            </w:r>
            <w:r>
              <w:rPr>
                <w:rFonts w:ascii="仿宋" w:eastAsia="仿宋" w:hAnsi="仿宋" w:hint="eastAsia"/>
                <w:bCs/>
                <w:szCs w:val="21"/>
              </w:rPr>
              <w:t>格式输出到指定位置</w:t>
            </w:r>
          </w:p>
          <w:p w14:paraId="59374BD6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</w:pPr>
            <w:r>
              <w:rPr>
                <w:rFonts w:ascii="仿宋" w:eastAsia="仿宋" w:hAnsi="仿宋" w:hint="eastAsia"/>
                <w:bCs/>
                <w:szCs w:val="21"/>
              </w:rPr>
              <w:t>支持以机器、日期、病人名称和I</w:t>
            </w:r>
            <w:r>
              <w:rPr>
                <w:rFonts w:ascii="仿宋" w:eastAsia="仿宋" w:hAnsi="仿宋"/>
                <w:bCs/>
                <w:szCs w:val="21"/>
              </w:rPr>
              <w:t>D</w:t>
            </w:r>
            <w:r>
              <w:rPr>
                <w:rFonts w:ascii="仿宋" w:eastAsia="仿宋" w:hAnsi="仿宋" w:hint="eastAsia"/>
                <w:bCs/>
                <w:szCs w:val="21"/>
              </w:rPr>
              <w:t>等方式对</w:t>
            </w:r>
            <w:r>
              <w:rPr>
                <w:rFonts w:ascii="仿宋" w:eastAsia="仿宋" w:hAnsi="仿宋"/>
                <w:bCs/>
                <w:szCs w:val="21"/>
              </w:rPr>
              <w:t>DICOM</w:t>
            </w:r>
            <w:r>
              <w:rPr>
                <w:rFonts w:ascii="仿宋" w:eastAsia="仿宋" w:hAnsi="仿宋" w:hint="eastAsia"/>
                <w:bCs/>
                <w:szCs w:val="21"/>
              </w:rPr>
              <w:t>文件进行分组存放，方便查找</w:t>
            </w:r>
          </w:p>
        </w:tc>
      </w:tr>
      <w:tr w:rsidR="00221F28" w14:paraId="49831134" w14:textId="77777777" w:rsidTr="002621CD">
        <w:trPr>
          <w:trHeight w:val="260"/>
        </w:trPr>
        <w:tc>
          <w:tcPr>
            <w:tcW w:w="480" w:type="dxa"/>
            <w:vMerge/>
          </w:tcPr>
          <w:p w14:paraId="7D441813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385C9E85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543A137B" w14:textId="15436EBE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自动将计划和剂量加载到对应的QA模体上进行验证</w:t>
            </w:r>
          </w:p>
        </w:tc>
        <w:tc>
          <w:tcPr>
            <w:tcW w:w="4085" w:type="dxa"/>
          </w:tcPr>
          <w:p w14:paraId="530A343E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Arial" w:hAnsi="Arial" w:cs="Arial"/>
                <w:b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通过计划文件自动判断是否为基于验证模体的Q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计划并自动将计划和剂量加载到正确的Q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模体上，自动完成验证</w:t>
            </w:r>
          </w:p>
        </w:tc>
      </w:tr>
      <w:tr w:rsidR="00221F28" w14:paraId="6A5FCDBE" w14:textId="77777777" w:rsidTr="002621CD">
        <w:trPr>
          <w:trHeight w:val="262"/>
        </w:trPr>
        <w:tc>
          <w:tcPr>
            <w:tcW w:w="480" w:type="dxa"/>
            <w:vMerge w:val="restart"/>
          </w:tcPr>
          <w:p w14:paraId="4437DA32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3</w:t>
            </w:r>
          </w:p>
        </w:tc>
        <w:tc>
          <w:tcPr>
            <w:tcW w:w="1511" w:type="dxa"/>
            <w:vMerge w:val="restart"/>
          </w:tcPr>
          <w:p w14:paraId="2DBA95FE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数据管理</w:t>
            </w:r>
          </w:p>
        </w:tc>
        <w:tc>
          <w:tcPr>
            <w:tcW w:w="3926" w:type="dxa"/>
          </w:tcPr>
          <w:p w14:paraId="6A190557" w14:textId="06FF3E4E" w:rsidR="00221F28" w:rsidRDefault="00FA0403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 w:rsidR="00221F28"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病人</w:t>
            </w:r>
            <w:r w:rsidR="00221F28">
              <w:rPr>
                <w:rFonts w:ascii="仿宋" w:eastAsia="仿宋" w:hAnsi="仿宋" w:cs="Arial" w:hint="eastAsia"/>
                <w:b/>
                <w:szCs w:val="21"/>
              </w:rPr>
              <w:t>管理功能</w:t>
            </w:r>
          </w:p>
        </w:tc>
        <w:tc>
          <w:tcPr>
            <w:tcW w:w="4085" w:type="dxa"/>
          </w:tcPr>
          <w:p w14:paraId="5CEED32A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病人管理区域，提供了病人列表显示、刷新、搜索、删除等功能</w:t>
            </w:r>
          </w:p>
          <w:p w14:paraId="5127D610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可手动编辑病人相关信息</w:t>
            </w:r>
          </w:p>
          <w:p w14:paraId="14371684" w14:textId="77777777" w:rsidR="00221F28" w:rsidRPr="00AF67ED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eastAsia="PMingLiU"/>
                <w:lang w:eastAsia="zh-TW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支持按照关键字如加速器、验证结果是否通过等进行筛选</w:t>
            </w:r>
          </w:p>
          <w:p w14:paraId="3E1FF0A5" w14:textId="272010F4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eastAsia="PMingLiU"/>
                <w:lang w:eastAsia="zh-TW"/>
              </w:rPr>
            </w:pPr>
            <w:r w:rsidRPr="00450C80">
              <w:rPr>
                <w:rFonts w:ascii="仿宋" w:eastAsia="仿宋" w:hAnsi="仿宋" w:hint="eastAsia"/>
                <w:bCs/>
                <w:szCs w:val="21"/>
              </w:rPr>
              <w:t>将患者验证数据进行分类，并将结果导出到Excel</w:t>
            </w:r>
          </w:p>
        </w:tc>
      </w:tr>
      <w:tr w:rsidR="00221F28" w14:paraId="40AC824A" w14:textId="77777777" w:rsidTr="002621CD">
        <w:trPr>
          <w:trHeight w:val="260"/>
        </w:trPr>
        <w:tc>
          <w:tcPr>
            <w:tcW w:w="480" w:type="dxa"/>
            <w:vMerge/>
          </w:tcPr>
          <w:p w14:paraId="2B46C42B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54E07797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4258D11E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同一患者多治疗计划合并</w:t>
            </w:r>
          </w:p>
        </w:tc>
        <w:tc>
          <w:tcPr>
            <w:tcW w:w="4085" w:type="dxa"/>
          </w:tcPr>
          <w:p w14:paraId="645B5000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支持同一患者不同治疗计划的独立分析</w:t>
            </w:r>
          </w:p>
          <w:p w14:paraId="61D57E10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支持同一患者不同治疗计划的合并分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lastRenderedPageBreak/>
              <w:t>析</w:t>
            </w:r>
          </w:p>
          <w:p w14:paraId="1E19039E" w14:textId="11B82E50" w:rsidR="00221F28" w:rsidRPr="00E20454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 w:rsidRPr="00E20454">
              <w:rPr>
                <w:rFonts w:ascii="仿宋" w:eastAsia="仿宋" w:hAnsi="仿宋" w:hint="eastAsia"/>
                <w:szCs w:val="21"/>
              </w:rPr>
              <w:t>当同一患者多个治疗计划存在时，可以删除冗余计划</w:t>
            </w:r>
          </w:p>
        </w:tc>
      </w:tr>
      <w:tr w:rsidR="00221F28" w14:paraId="40D0D3C2" w14:textId="77777777" w:rsidTr="002621CD">
        <w:trPr>
          <w:trHeight w:val="522"/>
        </w:trPr>
        <w:tc>
          <w:tcPr>
            <w:tcW w:w="480" w:type="dxa"/>
            <w:vMerge/>
          </w:tcPr>
          <w:p w14:paraId="5A072E22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6081BCA5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6C2EEE2A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批准与取消批准</w:t>
            </w:r>
          </w:p>
        </w:tc>
        <w:tc>
          <w:tcPr>
            <w:tcW w:w="4085" w:type="dxa"/>
          </w:tcPr>
          <w:p w14:paraId="5F73B47F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支持对整个计划进行批准</w:t>
            </w:r>
          </w:p>
          <w:p w14:paraId="5D05C12D" w14:textId="1CABD3E4" w:rsidR="00221F28" w:rsidRPr="00E20454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支持对计划检查、Q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检查和分次检查进行独立批准</w:t>
            </w:r>
          </w:p>
        </w:tc>
      </w:tr>
      <w:tr w:rsidR="00221F28" w14:paraId="34F64903" w14:textId="77777777" w:rsidTr="002621CD">
        <w:trPr>
          <w:trHeight w:val="372"/>
        </w:trPr>
        <w:tc>
          <w:tcPr>
            <w:tcW w:w="480" w:type="dxa"/>
            <w:vMerge w:val="restart"/>
          </w:tcPr>
          <w:p w14:paraId="26588F59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4</w:t>
            </w:r>
          </w:p>
        </w:tc>
        <w:tc>
          <w:tcPr>
            <w:tcW w:w="1511" w:type="dxa"/>
            <w:vMerge w:val="restart"/>
          </w:tcPr>
          <w:p w14:paraId="2E8002F4" w14:textId="4288A54F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治疗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计划</w:t>
            </w:r>
            <w:r>
              <w:rPr>
                <w:rFonts w:ascii="仿宋" w:eastAsia="仿宋" w:hAnsi="仿宋" w:hint="eastAsia"/>
                <w:b/>
                <w:szCs w:val="21"/>
              </w:rPr>
              <w:t>独立计算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剂量验证</w:t>
            </w:r>
          </w:p>
        </w:tc>
        <w:tc>
          <w:tcPr>
            <w:tcW w:w="3926" w:type="dxa"/>
          </w:tcPr>
          <w:p w14:paraId="7FFE1843" w14:textId="6F48763C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剂量体积直方图（D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VH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）对比分析</w:t>
            </w:r>
          </w:p>
        </w:tc>
        <w:tc>
          <w:tcPr>
            <w:tcW w:w="4085" w:type="dxa"/>
          </w:tcPr>
          <w:p w14:paraId="499A0673" w14:textId="1C48E88A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支持对感兴趣体积的D</w:t>
            </w:r>
            <w:r>
              <w:rPr>
                <w:rFonts w:ascii="仿宋" w:eastAsia="仿宋" w:hAnsi="仿宋" w:cs="Arial"/>
                <w:bCs/>
                <w:szCs w:val="21"/>
              </w:rPr>
              <w:t>VH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按绝对值或者相对值进行显示或者隐藏</w:t>
            </w:r>
          </w:p>
        </w:tc>
      </w:tr>
      <w:tr w:rsidR="00221F28" w14:paraId="6A6A1DD4" w14:textId="77777777" w:rsidTr="002621CD">
        <w:trPr>
          <w:trHeight w:val="372"/>
        </w:trPr>
        <w:tc>
          <w:tcPr>
            <w:tcW w:w="480" w:type="dxa"/>
            <w:vMerge/>
          </w:tcPr>
          <w:p w14:paraId="675BCCC2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47CB120E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54808C49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临床目标模板及自动分析</w:t>
            </w:r>
          </w:p>
        </w:tc>
        <w:tc>
          <w:tcPr>
            <w:tcW w:w="4085" w:type="dxa"/>
          </w:tcPr>
          <w:p w14:paraId="6292A742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支持按照计划类型设定临床目标集合</w:t>
            </w:r>
          </w:p>
          <w:p w14:paraId="15BC0DCD" w14:textId="7C718356" w:rsidR="00221F28" w:rsidRPr="00E20454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支持自动使用匹配成功的临床目标集合对当前计划进行检查分析</w:t>
            </w:r>
          </w:p>
        </w:tc>
      </w:tr>
      <w:tr w:rsidR="00221F28" w14:paraId="5FBB06A5" w14:textId="77777777" w:rsidTr="002621CD">
        <w:trPr>
          <w:trHeight w:val="350"/>
        </w:trPr>
        <w:tc>
          <w:tcPr>
            <w:tcW w:w="480" w:type="dxa"/>
            <w:vMerge/>
          </w:tcPr>
          <w:p w14:paraId="04073C3D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249EAB0E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76150915" w14:textId="77777777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靶区覆盖率对比分析</w:t>
            </w:r>
          </w:p>
        </w:tc>
        <w:tc>
          <w:tcPr>
            <w:tcW w:w="4085" w:type="dxa"/>
          </w:tcPr>
          <w:p w14:paraId="200A5208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支持通过设定平均剂量差异阈值进行评估</w:t>
            </w:r>
          </w:p>
          <w:p w14:paraId="77C1C54D" w14:textId="5FA84A06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支持设定百分覆盖率剂量评估</w:t>
            </w:r>
          </w:p>
        </w:tc>
      </w:tr>
      <w:tr w:rsidR="00221F28" w14:paraId="55B5DA6E" w14:textId="77777777" w:rsidTr="002621CD">
        <w:trPr>
          <w:trHeight w:val="372"/>
        </w:trPr>
        <w:tc>
          <w:tcPr>
            <w:tcW w:w="480" w:type="dxa"/>
            <w:vMerge/>
          </w:tcPr>
          <w:p w14:paraId="24FAC288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4305A609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4ABF7DD0" w14:textId="71297137" w:rsidR="00221F28" w:rsidRDefault="007C0456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 w:rsidR="00221F28"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快速局部/全面三维剂量伽马分析</w:t>
            </w:r>
          </w:p>
        </w:tc>
        <w:tc>
          <w:tcPr>
            <w:tcW w:w="4085" w:type="dxa"/>
          </w:tcPr>
          <w:p w14:paraId="2F4A6689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支持总体的伽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马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通过率分析</w:t>
            </w:r>
          </w:p>
          <w:p w14:paraId="544C64AB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支持每个ROI内的伽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马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通过率分析</w:t>
            </w:r>
          </w:p>
          <w:p w14:paraId="11BED83A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支持伽马分析中剂量差异阀值设定</w:t>
            </w:r>
          </w:p>
          <w:p w14:paraId="6179F652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支持伽马分析中距离阈值设定</w:t>
            </w:r>
          </w:p>
          <w:p w14:paraId="1EEB8C0C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支持伽马分析中评价区域剂量阈值设定</w:t>
            </w:r>
          </w:p>
          <w:p w14:paraId="1C2F17EF" w14:textId="0D6D0D08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支持伽马分析结果警告和严重警告阈值设定</w:t>
            </w:r>
          </w:p>
        </w:tc>
      </w:tr>
      <w:tr w:rsidR="00221F28" w14:paraId="1A4827E5" w14:textId="77777777" w:rsidTr="00221F28">
        <w:trPr>
          <w:trHeight w:val="373"/>
        </w:trPr>
        <w:tc>
          <w:tcPr>
            <w:tcW w:w="480" w:type="dxa"/>
            <w:vMerge/>
          </w:tcPr>
          <w:p w14:paraId="3C89870D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030ED671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6B4562EC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感兴趣区域的剂量统计分析</w:t>
            </w:r>
          </w:p>
        </w:tc>
        <w:tc>
          <w:tcPr>
            <w:tcW w:w="4085" w:type="dxa"/>
          </w:tcPr>
          <w:p w14:paraId="06D45186" w14:textId="2DB4C486" w:rsidR="00221F28" w:rsidRPr="00AF67ED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 w:rsidRPr="00AF67ED"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支持对感兴趣区域的剂量进行分析</w:t>
            </w:r>
          </w:p>
        </w:tc>
      </w:tr>
      <w:tr w:rsidR="00221F28" w14:paraId="639EC79A" w14:textId="77777777" w:rsidTr="002621CD">
        <w:trPr>
          <w:trHeight w:val="371"/>
        </w:trPr>
        <w:tc>
          <w:tcPr>
            <w:tcW w:w="480" w:type="dxa"/>
            <w:vMerge/>
          </w:tcPr>
          <w:p w14:paraId="5D2F4818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79ED9AA1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2B52117E" w14:textId="30CA552B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调整剂量网格大小</w:t>
            </w:r>
          </w:p>
        </w:tc>
        <w:tc>
          <w:tcPr>
            <w:tcW w:w="4085" w:type="dxa"/>
          </w:tcPr>
          <w:p w14:paraId="63BB51C7" w14:textId="77777777" w:rsidR="007C0456" w:rsidRDefault="00221F28" w:rsidP="007C0456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 w:rsidRPr="00E20454">
              <w:rPr>
                <w:rFonts w:ascii="仿宋" w:eastAsia="仿宋" w:hAnsi="仿宋" w:cs="Arial" w:hint="eastAsia"/>
                <w:bCs/>
                <w:szCs w:val="21"/>
              </w:rPr>
              <w:t>支持使用</w:t>
            </w:r>
            <w:r w:rsidRPr="00E20454">
              <w:rPr>
                <w:rFonts w:ascii="仿宋" w:eastAsia="仿宋" w:hAnsi="仿宋" w:cs="Arial"/>
                <w:bCs/>
                <w:szCs w:val="21"/>
              </w:rPr>
              <w:t>TPS网格</w:t>
            </w:r>
          </w:p>
          <w:p w14:paraId="159B8EFA" w14:textId="77777777" w:rsidR="007C0456" w:rsidRDefault="00221F28" w:rsidP="007C0456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 w:rsidRPr="007C0456">
              <w:rPr>
                <w:rFonts w:ascii="仿宋" w:eastAsia="仿宋" w:hAnsi="仿宋" w:cs="Arial" w:hint="eastAsia"/>
                <w:bCs/>
                <w:szCs w:val="21"/>
              </w:rPr>
              <w:t>支持根据床结构自动外扩网格</w:t>
            </w:r>
          </w:p>
          <w:p w14:paraId="3AC647B4" w14:textId="088C2D9B" w:rsidR="00221F28" w:rsidRPr="007C0456" w:rsidRDefault="007C0456" w:rsidP="007C0456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 w:rsidRPr="007C0456">
              <w:rPr>
                <w:rFonts w:ascii="仿宋" w:eastAsia="仿宋" w:hAnsi="仿宋" w:cs="Arial" w:hint="eastAsia"/>
                <w:bCs/>
                <w:szCs w:val="21"/>
              </w:rPr>
              <w:t>自定义三个方向网格体素大小</w:t>
            </w:r>
          </w:p>
          <w:p w14:paraId="63B9A293" w14:textId="3B41B034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</w:pPr>
            <w:r w:rsidRPr="00E20454">
              <w:rPr>
                <w:rFonts w:ascii="仿宋" w:eastAsia="仿宋" w:hAnsi="仿宋" w:cs="Arial" w:hint="eastAsia"/>
                <w:bCs/>
                <w:szCs w:val="21"/>
              </w:rPr>
              <w:t>对于核磁加速器支持在剂量网格中自动生成上下线圈</w:t>
            </w:r>
          </w:p>
        </w:tc>
      </w:tr>
      <w:tr w:rsidR="00221F28" w14:paraId="3C102533" w14:textId="77777777" w:rsidTr="005F5744">
        <w:trPr>
          <w:trHeight w:val="932"/>
        </w:trPr>
        <w:tc>
          <w:tcPr>
            <w:tcW w:w="480" w:type="dxa"/>
            <w:vMerge/>
          </w:tcPr>
          <w:p w14:paraId="626CB2DB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7F167636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1BC20316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多剖面结果显示</w:t>
            </w:r>
          </w:p>
        </w:tc>
        <w:tc>
          <w:tcPr>
            <w:tcW w:w="4085" w:type="dxa"/>
          </w:tcPr>
          <w:p w14:paraId="7CFD1411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支持任意位置的剂量剖线值</w:t>
            </w:r>
          </w:p>
          <w:p w14:paraId="13F7CF68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支持水平剖线图显示剂量剖线值</w:t>
            </w:r>
          </w:p>
          <w:p w14:paraId="24DC8CBE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支持竖直剖线图显示剂量剖线值</w:t>
            </w:r>
          </w:p>
        </w:tc>
      </w:tr>
      <w:tr w:rsidR="00221F28" w14:paraId="22E0E93D" w14:textId="77777777" w:rsidTr="002621CD">
        <w:trPr>
          <w:trHeight w:val="307"/>
        </w:trPr>
        <w:tc>
          <w:tcPr>
            <w:tcW w:w="480" w:type="dxa"/>
            <w:vMerge w:val="restart"/>
          </w:tcPr>
          <w:p w14:paraId="526FD6A4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5</w:t>
            </w:r>
          </w:p>
        </w:tc>
        <w:tc>
          <w:tcPr>
            <w:tcW w:w="1511" w:type="dxa"/>
            <w:vMerge w:val="restart"/>
          </w:tcPr>
          <w:p w14:paraId="278A2580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分次剂量验证</w:t>
            </w:r>
          </w:p>
        </w:tc>
        <w:tc>
          <w:tcPr>
            <w:tcW w:w="3926" w:type="dxa"/>
          </w:tcPr>
          <w:p w14:paraId="79CD63C2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分次治疗评价结果图表展示</w:t>
            </w:r>
          </w:p>
        </w:tc>
        <w:tc>
          <w:tcPr>
            <w:tcW w:w="4085" w:type="dxa"/>
          </w:tcPr>
          <w:p w14:paraId="5778F586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图表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显示已治疗分次伽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马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值</w:t>
            </w:r>
          </w:p>
          <w:p w14:paraId="566FECD2" w14:textId="0F81AC4C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图表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显示</w:t>
            </w:r>
            <w:r w:rsidRPr="00E20454">
              <w:rPr>
                <w:rFonts w:ascii="仿宋" w:eastAsia="仿宋" w:hAnsi="仿宋" w:hint="eastAsia"/>
              </w:rPr>
              <w:t>已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治疗分次检查结果</w:t>
            </w:r>
          </w:p>
          <w:p w14:paraId="1EDD17A5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图表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显示</w:t>
            </w:r>
            <w:r w:rsidRPr="00E20454">
              <w:rPr>
                <w:rFonts w:ascii="仿宋" w:eastAsia="仿宋" w:hAnsi="仿宋" w:hint="eastAsia"/>
              </w:rPr>
              <w:t>已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治疗分次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累加检查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结果</w:t>
            </w:r>
          </w:p>
        </w:tc>
      </w:tr>
      <w:tr w:rsidR="00221F28" w14:paraId="7D5A4CE6" w14:textId="77777777" w:rsidTr="002621CD">
        <w:trPr>
          <w:trHeight w:val="303"/>
        </w:trPr>
        <w:tc>
          <w:tcPr>
            <w:tcW w:w="480" w:type="dxa"/>
            <w:vMerge/>
          </w:tcPr>
          <w:p w14:paraId="296089E6" w14:textId="77777777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779713FE" w14:textId="77777777" w:rsidR="00221F28" w:rsidRDefault="00221F28" w:rsidP="00221F28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79E6F680" w14:textId="77777777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加速器角度、钨门、M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LC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叶片偏差统计分析</w:t>
            </w:r>
          </w:p>
        </w:tc>
        <w:tc>
          <w:tcPr>
            <w:tcW w:w="4085" w:type="dxa"/>
          </w:tcPr>
          <w:p w14:paraId="2C8B76D3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根据机器日志对当前计划实际执行的正确性进行验证，包括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射束名称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射束采用的粒子能量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射束包含的子野数量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射束跳数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治疗使用的粒子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治疗使用的技术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楔形板类型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射束机架角，VMAT时显示为范围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治疗时床角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治疗时小机头角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、钨门位置、MLC叶片位置</w:t>
            </w:r>
          </w:p>
        </w:tc>
      </w:tr>
      <w:tr w:rsidR="00221F28" w14:paraId="7C90D9A7" w14:textId="77777777" w:rsidTr="002621CD">
        <w:trPr>
          <w:trHeight w:val="303"/>
        </w:trPr>
        <w:tc>
          <w:tcPr>
            <w:tcW w:w="480" w:type="dxa"/>
            <w:vMerge/>
          </w:tcPr>
          <w:p w14:paraId="2E7D9FEA" w14:textId="77777777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246CB1E5" w14:textId="77777777" w:rsidR="00221F28" w:rsidRDefault="00221F28" w:rsidP="00221F28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78F16884" w14:textId="20F741F1" w:rsidR="00221F28" w:rsidRPr="00FA0403" w:rsidRDefault="00221F28" w:rsidP="00221F28">
            <w:pPr>
              <w:snapToGrid w:val="0"/>
              <w:ind w:leftChars="16" w:left="34"/>
              <w:rPr>
                <w:rFonts w:ascii="仿宋" w:eastAsia="仿宋" w:hAnsi="仿宋"/>
              </w:rPr>
            </w:pPr>
            <w:r w:rsidRPr="00FA0403">
              <w:rPr>
                <w:rFonts w:ascii="仿宋" w:eastAsia="仿宋" w:hAnsi="仿宋" w:hint="eastAsia"/>
                <w:b/>
                <w:bCs/>
                <w:lang w:eastAsia="zh-TW"/>
              </w:rPr>
              <w:t>医科达日志文件</w:t>
            </w:r>
          </w:p>
        </w:tc>
        <w:tc>
          <w:tcPr>
            <w:tcW w:w="4085" w:type="dxa"/>
          </w:tcPr>
          <w:p w14:paraId="60439759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支持医科达Icom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实时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日志文件</w:t>
            </w:r>
          </w:p>
          <w:p w14:paraId="1C1213DE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医科达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Trf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高分辨率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日志文件</w:t>
            </w:r>
          </w:p>
        </w:tc>
      </w:tr>
      <w:tr w:rsidR="00221F28" w14:paraId="393941AA" w14:textId="77777777" w:rsidTr="00011FAD">
        <w:trPr>
          <w:trHeight w:val="50"/>
        </w:trPr>
        <w:tc>
          <w:tcPr>
            <w:tcW w:w="480" w:type="dxa"/>
            <w:vMerge/>
          </w:tcPr>
          <w:p w14:paraId="5BFAC9BC" w14:textId="77777777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3F1A2B0E" w14:textId="77777777" w:rsidR="00221F28" w:rsidRDefault="00221F28" w:rsidP="00221F28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69F2984B" w14:textId="48A9796A" w:rsidR="00221F28" w:rsidRDefault="00221F28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瓦里安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Trajectory Log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D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ynalog两种日志文件</w:t>
            </w:r>
          </w:p>
        </w:tc>
        <w:tc>
          <w:tcPr>
            <w:tcW w:w="4085" w:type="dxa"/>
          </w:tcPr>
          <w:p w14:paraId="1AC957C8" w14:textId="0B4A7FB1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支持瓦里安Trajectory Log</w:t>
            </w:r>
            <w:r w:rsidR="00011FAD"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 Dynalog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两种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格式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日志文件</w:t>
            </w:r>
          </w:p>
        </w:tc>
      </w:tr>
      <w:tr w:rsidR="00221F28" w14:paraId="30AB0597" w14:textId="77777777" w:rsidTr="002621CD">
        <w:trPr>
          <w:trHeight w:val="262"/>
        </w:trPr>
        <w:tc>
          <w:tcPr>
            <w:tcW w:w="480" w:type="dxa"/>
            <w:vMerge w:val="restart"/>
          </w:tcPr>
          <w:p w14:paraId="6498DE76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6</w:t>
            </w:r>
          </w:p>
        </w:tc>
        <w:tc>
          <w:tcPr>
            <w:tcW w:w="1511" w:type="dxa"/>
            <w:vMerge w:val="restart"/>
          </w:tcPr>
          <w:p w14:paraId="579B4E8D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系统辅助配置</w:t>
            </w:r>
          </w:p>
        </w:tc>
        <w:tc>
          <w:tcPr>
            <w:tcW w:w="3926" w:type="dxa"/>
          </w:tcPr>
          <w:p w14:paraId="7C215075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自定义器官名称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管理</w:t>
            </w:r>
          </w:p>
        </w:tc>
        <w:tc>
          <w:tcPr>
            <w:tcW w:w="4085" w:type="dxa"/>
          </w:tcPr>
          <w:p w14:paraId="3FFB8F08" w14:textId="63BF2F60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自定义器官</w:t>
            </w:r>
          </w:p>
        </w:tc>
      </w:tr>
      <w:tr w:rsidR="00221F28" w14:paraId="31E24A4C" w14:textId="77777777" w:rsidTr="002621CD">
        <w:trPr>
          <w:trHeight w:val="260"/>
        </w:trPr>
        <w:tc>
          <w:tcPr>
            <w:tcW w:w="480" w:type="dxa"/>
            <w:vMerge/>
          </w:tcPr>
          <w:p w14:paraId="2C0249F9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6EDCA04F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20FEE226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器官临床目标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评价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模板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管理</w:t>
            </w:r>
          </w:p>
        </w:tc>
        <w:tc>
          <w:tcPr>
            <w:tcW w:w="4085" w:type="dxa"/>
          </w:tcPr>
          <w:p w14:paraId="78C82938" w14:textId="71C8BB9F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自定义器官临床目标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评价集</w:t>
            </w:r>
          </w:p>
        </w:tc>
      </w:tr>
      <w:tr w:rsidR="00221F28" w14:paraId="52D944C2" w14:textId="77777777" w:rsidTr="002621CD">
        <w:trPr>
          <w:trHeight w:val="260"/>
        </w:trPr>
        <w:tc>
          <w:tcPr>
            <w:tcW w:w="480" w:type="dxa"/>
            <w:vMerge/>
          </w:tcPr>
          <w:p w14:paraId="0666A3BF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2AA4837F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04555FF4" w14:textId="7E79E29E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中英文界面显示</w:t>
            </w:r>
          </w:p>
        </w:tc>
        <w:tc>
          <w:tcPr>
            <w:tcW w:w="4085" w:type="dxa"/>
          </w:tcPr>
          <w:p w14:paraId="5A4ECBB0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支持中文界面显示</w:t>
            </w:r>
          </w:p>
          <w:p w14:paraId="1BE8F3AF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支持英文界面显示</w:t>
            </w:r>
          </w:p>
        </w:tc>
      </w:tr>
      <w:tr w:rsidR="00221F28" w14:paraId="5B280FF5" w14:textId="77777777" w:rsidTr="002621CD">
        <w:trPr>
          <w:trHeight w:val="260"/>
        </w:trPr>
        <w:tc>
          <w:tcPr>
            <w:tcW w:w="480" w:type="dxa"/>
            <w:vMerge/>
          </w:tcPr>
          <w:p w14:paraId="742FAB8D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63D541B2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07464513" w14:textId="77777777" w:rsidR="00221F28" w:rsidRDefault="00221F28" w:rsidP="00221F28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自定义报告模板</w:t>
            </w:r>
          </w:p>
        </w:tc>
        <w:tc>
          <w:tcPr>
            <w:tcW w:w="4085" w:type="dxa"/>
          </w:tcPr>
          <w:p w14:paraId="2DD4A399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支持用户调整系统内置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报告模板</w:t>
            </w:r>
          </w:p>
          <w:p w14:paraId="5194F92D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支持按用户需求开发定制报告模板</w:t>
            </w:r>
          </w:p>
        </w:tc>
      </w:tr>
      <w:tr w:rsidR="00221F28" w14:paraId="0163231E" w14:textId="77777777" w:rsidTr="002621CD">
        <w:trPr>
          <w:trHeight w:val="260"/>
        </w:trPr>
        <w:tc>
          <w:tcPr>
            <w:tcW w:w="480" w:type="dxa"/>
            <w:vMerge/>
          </w:tcPr>
          <w:p w14:paraId="2AF91753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3100A584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00DA950B" w14:textId="52F54C7B" w:rsidR="00221F28" w:rsidRDefault="00221F28" w:rsidP="00221F28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QA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模体配置功能</w:t>
            </w:r>
          </w:p>
        </w:tc>
        <w:tc>
          <w:tcPr>
            <w:tcW w:w="4085" w:type="dxa"/>
          </w:tcPr>
          <w:p w14:paraId="5C948389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支持用户为不同加速器配置不同的Q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验证模体</w:t>
            </w:r>
          </w:p>
          <w:p w14:paraId="488715FB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支持用户对加速器配对Q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模体进行管理如增加、删除、修改验证模体</w:t>
            </w:r>
          </w:p>
        </w:tc>
      </w:tr>
      <w:tr w:rsidR="00221F28" w14:paraId="090591FD" w14:textId="77777777" w:rsidTr="002621CD">
        <w:trPr>
          <w:trHeight w:val="260"/>
        </w:trPr>
        <w:tc>
          <w:tcPr>
            <w:tcW w:w="480" w:type="dxa"/>
            <w:vMerge/>
          </w:tcPr>
          <w:p w14:paraId="5346DCB6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608E0F67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44F1CD31" w14:textId="4240D657" w:rsidR="00221F28" w:rsidRPr="00887B18" w:rsidRDefault="00221F28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val="en-GB" w:eastAsia="zh-TW"/>
              </w:rPr>
              <w:t>#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根据不同的加速器设置不同的</w:t>
            </w:r>
            <w:r w:rsidR="00887B18"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伽马通过率标准</w:t>
            </w:r>
          </w:p>
        </w:tc>
        <w:tc>
          <w:tcPr>
            <w:tcW w:w="4085" w:type="dxa"/>
          </w:tcPr>
          <w:p w14:paraId="0B59A46D" w14:textId="095CBDFA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Arial" w:hAnsi="Arial" w:cs="Arial"/>
                <w:b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支持基于加速器配置不同的</w:t>
            </w:r>
            <w:r w:rsidR="00887B18">
              <w:rPr>
                <w:rFonts w:ascii="仿宋" w:eastAsia="仿宋" w:hAnsi="仿宋" w:cs="Arial" w:hint="eastAsia"/>
                <w:bCs/>
                <w:szCs w:val="21"/>
              </w:rPr>
              <w:t>伽马通过率标准</w:t>
            </w:r>
          </w:p>
        </w:tc>
      </w:tr>
      <w:tr w:rsidR="00221F28" w14:paraId="11B3A572" w14:textId="77777777" w:rsidTr="002621CD">
        <w:trPr>
          <w:trHeight w:val="261"/>
        </w:trPr>
        <w:tc>
          <w:tcPr>
            <w:tcW w:w="480" w:type="dxa"/>
            <w:vMerge w:val="restart"/>
          </w:tcPr>
          <w:p w14:paraId="35BE46B7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7</w:t>
            </w:r>
          </w:p>
        </w:tc>
        <w:tc>
          <w:tcPr>
            <w:tcW w:w="1511" w:type="dxa"/>
            <w:vMerge w:val="restart"/>
          </w:tcPr>
          <w:p w14:paraId="5FABAFF9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运行速度</w:t>
            </w:r>
          </w:p>
        </w:tc>
        <w:tc>
          <w:tcPr>
            <w:tcW w:w="3926" w:type="dxa"/>
          </w:tcPr>
          <w:p w14:paraId="588AC6F6" w14:textId="77777777" w:rsidR="00221F28" w:rsidRDefault="00221F28" w:rsidP="00221F28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▲三维剂量伽马分析平均计算时间</w:t>
            </w:r>
          </w:p>
        </w:tc>
        <w:tc>
          <w:tcPr>
            <w:tcW w:w="4085" w:type="dxa"/>
          </w:tcPr>
          <w:p w14:paraId="5EFFAD99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每个计划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平均计算时间小于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5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秒</w:t>
            </w:r>
          </w:p>
        </w:tc>
      </w:tr>
      <w:tr w:rsidR="00221F28" w14:paraId="12A262BA" w14:textId="77777777" w:rsidTr="002621CD">
        <w:trPr>
          <w:trHeight w:val="261"/>
        </w:trPr>
        <w:tc>
          <w:tcPr>
            <w:tcW w:w="480" w:type="dxa"/>
            <w:vMerge/>
          </w:tcPr>
          <w:p w14:paraId="33DEB83E" w14:textId="77777777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024EF459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14:paraId="2A00BB4C" w14:textId="77777777" w:rsidR="00221F28" w:rsidRDefault="00221F28" w:rsidP="00221F28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  <w:lang w:val="en-GB"/>
              </w:rPr>
              <w:t>#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三维蒙特卡洛剂量计算时间</w:t>
            </w:r>
          </w:p>
        </w:tc>
        <w:tc>
          <w:tcPr>
            <w:tcW w:w="4085" w:type="dxa"/>
          </w:tcPr>
          <w:p w14:paraId="791E1897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每个计划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平均计算时间小于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3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分钟。</w:t>
            </w:r>
          </w:p>
        </w:tc>
      </w:tr>
      <w:tr w:rsidR="00221F28" w14:paraId="0CAA42A1" w14:textId="77777777" w:rsidTr="002621CD">
        <w:trPr>
          <w:trHeight w:val="198"/>
        </w:trPr>
        <w:tc>
          <w:tcPr>
            <w:tcW w:w="480" w:type="dxa"/>
            <w:vMerge w:val="restart"/>
          </w:tcPr>
          <w:p w14:paraId="2AE25F0B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</w:rPr>
              <w:t>8</w:t>
            </w:r>
          </w:p>
        </w:tc>
        <w:tc>
          <w:tcPr>
            <w:tcW w:w="1511" w:type="dxa"/>
            <w:vMerge w:val="restart"/>
          </w:tcPr>
          <w:p w14:paraId="4964EE74" w14:textId="77777777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蒙卡算法支持的加速器类型</w:t>
            </w:r>
          </w:p>
        </w:tc>
        <w:tc>
          <w:tcPr>
            <w:tcW w:w="3926" w:type="dxa"/>
          </w:tcPr>
          <w:p w14:paraId="401CC097" w14:textId="3822F530" w:rsidR="00221F28" w:rsidRDefault="00221F28" w:rsidP="00221F28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医科达、瓦里安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等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所有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“C型”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加速器机型</w:t>
            </w:r>
          </w:p>
        </w:tc>
        <w:tc>
          <w:tcPr>
            <w:tcW w:w="4085" w:type="dxa"/>
          </w:tcPr>
          <w:p w14:paraId="2A1542A3" w14:textId="4D31F504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 w:rsidRPr="00221F28"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21F28" w14:paraId="3134C7C9" w14:textId="77777777" w:rsidTr="002621CD">
        <w:trPr>
          <w:trHeight w:val="195"/>
        </w:trPr>
        <w:tc>
          <w:tcPr>
            <w:tcW w:w="480" w:type="dxa"/>
            <w:vMerge/>
          </w:tcPr>
          <w:p w14:paraId="7ACAE50A" w14:textId="77777777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54C1A692" w14:textId="77777777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24200549" w14:textId="1AEC6BF2" w:rsidR="00221F28" w:rsidRDefault="00221F28" w:rsidP="00221F28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Halcyon双层M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LC加速器</w:t>
            </w:r>
          </w:p>
        </w:tc>
        <w:tc>
          <w:tcPr>
            <w:tcW w:w="4085" w:type="dxa"/>
          </w:tcPr>
          <w:p w14:paraId="7B77779D" w14:textId="0A6DA9F4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 w:rsidRPr="00221F28"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21F28" w14:paraId="207EC1ED" w14:textId="77777777" w:rsidTr="002621CD">
        <w:trPr>
          <w:trHeight w:val="195"/>
        </w:trPr>
        <w:tc>
          <w:tcPr>
            <w:tcW w:w="480" w:type="dxa"/>
            <w:vMerge/>
          </w:tcPr>
          <w:p w14:paraId="50E12656" w14:textId="77777777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6888938C" w14:textId="77777777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5A9147B0" w14:textId="779A39FD" w:rsidR="00221F28" w:rsidRDefault="00221F28" w:rsidP="00221F28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Untiy核磁引导加速器</w:t>
            </w:r>
          </w:p>
        </w:tc>
        <w:tc>
          <w:tcPr>
            <w:tcW w:w="4085" w:type="dxa"/>
          </w:tcPr>
          <w:p w14:paraId="1277FF03" w14:textId="31F18627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 w:rsidRPr="00221F28"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21F28" w14:paraId="079263CA" w14:textId="77777777" w:rsidTr="002621CD">
        <w:trPr>
          <w:trHeight w:val="195"/>
        </w:trPr>
        <w:tc>
          <w:tcPr>
            <w:tcW w:w="480" w:type="dxa"/>
            <w:vMerge/>
          </w:tcPr>
          <w:p w14:paraId="39E25E8A" w14:textId="77777777" w:rsidR="00221F28" w:rsidRDefault="00221F28" w:rsidP="00221F2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14:paraId="3C51ABE0" w14:textId="77777777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14:paraId="243B7EC1" w14:textId="5DDE8D60" w:rsidR="00221F28" w:rsidRDefault="00221F28" w:rsidP="00221F28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Tomotherapy加速器</w:t>
            </w:r>
          </w:p>
        </w:tc>
        <w:tc>
          <w:tcPr>
            <w:tcW w:w="4085" w:type="dxa"/>
          </w:tcPr>
          <w:p w14:paraId="197A6571" w14:textId="194A8AAE" w:rsidR="00221F28" w:rsidRP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 w:rsidRPr="00221F28"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21F28" w14:paraId="409B23AF" w14:textId="77777777" w:rsidTr="002621CD">
        <w:trPr>
          <w:trHeight w:val="285"/>
        </w:trPr>
        <w:tc>
          <w:tcPr>
            <w:tcW w:w="480" w:type="dxa"/>
          </w:tcPr>
          <w:p w14:paraId="160AF7A7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</w:rPr>
              <w:t>9</w:t>
            </w:r>
          </w:p>
        </w:tc>
        <w:tc>
          <w:tcPr>
            <w:tcW w:w="1511" w:type="dxa"/>
          </w:tcPr>
          <w:p w14:paraId="3DCB8F25" w14:textId="77777777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计划系统支持</w:t>
            </w:r>
          </w:p>
        </w:tc>
        <w:tc>
          <w:tcPr>
            <w:tcW w:w="3926" w:type="dxa"/>
          </w:tcPr>
          <w:p w14:paraId="453F513D" w14:textId="55B8D422" w:rsidR="00221F28" w:rsidRDefault="007328E4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 w:rsidR="00221F28"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DICOM输出的治疗计划系统</w:t>
            </w:r>
          </w:p>
        </w:tc>
        <w:tc>
          <w:tcPr>
            <w:tcW w:w="4085" w:type="dxa"/>
          </w:tcPr>
          <w:p w14:paraId="291C5FFD" w14:textId="7A17F0BE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支持所有商用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治疗计划系统</w:t>
            </w:r>
          </w:p>
        </w:tc>
      </w:tr>
      <w:tr w:rsidR="00221F28" w14:paraId="309F248B" w14:textId="77777777" w:rsidTr="002621CD">
        <w:trPr>
          <w:trHeight w:val="285"/>
        </w:trPr>
        <w:tc>
          <w:tcPr>
            <w:tcW w:w="480" w:type="dxa"/>
          </w:tcPr>
          <w:p w14:paraId="1AB4C1F3" w14:textId="77777777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</w:rPr>
              <w:t>10</w:t>
            </w:r>
          </w:p>
        </w:tc>
        <w:tc>
          <w:tcPr>
            <w:tcW w:w="1511" w:type="dxa"/>
          </w:tcPr>
          <w:p w14:paraId="238144CC" w14:textId="77777777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治疗技术支持</w:t>
            </w:r>
          </w:p>
        </w:tc>
        <w:tc>
          <w:tcPr>
            <w:tcW w:w="3926" w:type="dxa"/>
          </w:tcPr>
          <w:p w14:paraId="3138FE75" w14:textId="2EAEF179" w:rsidR="00221F28" w:rsidRDefault="007328E4" w:rsidP="00221F28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 w:rsidR="00221F28"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治疗技术涵盖3D CRT、IMRT、VMAT、SBRT、SRS、Tomotherapy</w:t>
            </w:r>
          </w:p>
        </w:tc>
        <w:tc>
          <w:tcPr>
            <w:tcW w:w="4085" w:type="dxa"/>
          </w:tcPr>
          <w:p w14:paraId="728698C1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3D CRT、IMRT、VMAT、SBRT、SRS、Tomotherapy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的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治疗技术</w:t>
            </w:r>
          </w:p>
        </w:tc>
      </w:tr>
      <w:tr w:rsidR="00221F28" w14:paraId="7F73B742" w14:textId="77777777" w:rsidTr="002621CD">
        <w:trPr>
          <w:trHeight w:val="1755"/>
        </w:trPr>
        <w:tc>
          <w:tcPr>
            <w:tcW w:w="480" w:type="dxa"/>
          </w:tcPr>
          <w:p w14:paraId="23519C3B" w14:textId="0634A2D9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11</w:t>
            </w:r>
          </w:p>
        </w:tc>
        <w:tc>
          <w:tcPr>
            <w:tcW w:w="1511" w:type="dxa"/>
          </w:tcPr>
          <w:p w14:paraId="0CE3570F" w14:textId="77777777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硬体设备</w:t>
            </w:r>
          </w:p>
        </w:tc>
        <w:tc>
          <w:tcPr>
            <w:tcW w:w="3926" w:type="dxa"/>
          </w:tcPr>
          <w:p w14:paraId="088F82D7" w14:textId="77777777" w:rsidR="00221F28" w:rsidRDefault="00221F28" w:rsidP="00221F28">
            <w:pPr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硬件系统配置</w:t>
            </w:r>
          </w:p>
        </w:tc>
        <w:tc>
          <w:tcPr>
            <w:tcW w:w="4085" w:type="dxa"/>
          </w:tcPr>
          <w:p w14:paraId="049B21EA" w14:textId="77777777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GPU机架式服务器 2 台 （参考型号：联想Thinksystem SR860/戴尔DELL H740P /浪潮NF8260M5）</w:t>
            </w:r>
          </w:p>
          <w:p w14:paraId="4E70BD23" w14:textId="45626A2D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数据存储服务器1台，容量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&gt;</w:t>
            </w:r>
            <w:r>
              <w:rPr>
                <w:rFonts w:ascii="仿宋" w:eastAsia="仿宋" w:hAnsi="仿宋" w:cs="Arial"/>
                <w:bCs/>
                <w:szCs w:val="21"/>
              </w:rPr>
              <w:t>10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T</w:t>
            </w:r>
          </w:p>
          <w:p w14:paraId="5614CB38" w14:textId="7FD8BB46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交换机1台，千兆以上</w:t>
            </w:r>
          </w:p>
          <w:p w14:paraId="7B820971" w14:textId="12E7AFF9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高性能 GPU 计算卡</w:t>
            </w:r>
            <w:r w:rsidR="0042042F">
              <w:rPr>
                <w:rFonts w:ascii="仿宋" w:eastAsia="仿宋" w:hAnsi="仿宋" w:cs="Arial"/>
                <w:bCs/>
                <w:szCs w:val="21"/>
                <w:lang w:eastAsia="zh-TW"/>
              </w:rPr>
              <w:t>5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块（RTX3080或以上）</w:t>
            </w:r>
          </w:p>
          <w:p w14:paraId="76C50592" w14:textId="3CE01492" w:rsidR="00221F28" w:rsidRPr="00E20454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 w:rsidRPr="00E20454">
              <w:rPr>
                <w:rFonts w:ascii="仿宋" w:eastAsia="仿宋" w:hAnsi="仿宋" w:hint="eastAsia"/>
                <w:kern w:val="44"/>
                <w:szCs w:val="21"/>
                <w:lang w:eastAsia="zh-TW"/>
              </w:rPr>
              <w:t>在线图形工作站</w:t>
            </w:r>
            <w:r w:rsidRPr="00E20454">
              <w:rPr>
                <w:rFonts w:ascii="仿宋" w:eastAsia="仿宋" w:hAnsi="仿宋"/>
                <w:kern w:val="44"/>
                <w:szCs w:val="21"/>
              </w:rPr>
              <w:t>3套</w:t>
            </w:r>
            <w:r w:rsidRPr="0007433F">
              <w:rPr>
                <w:rFonts w:ascii="仿宋" w:eastAsia="仿宋" w:hAnsi="仿宋" w:hint="eastAsia"/>
                <w:szCs w:val="21"/>
              </w:rPr>
              <w:t>（参考</w:t>
            </w:r>
            <w:r w:rsidRPr="00E95084">
              <w:rPr>
                <w:rFonts w:ascii="仿宋" w:eastAsia="仿宋" w:hAnsi="仿宋" w:hint="eastAsia"/>
                <w:szCs w:val="21"/>
              </w:rPr>
              <w:t>硬件配置要求：</w:t>
            </w:r>
            <w:r w:rsidRPr="0007433F">
              <w:rPr>
                <w:rFonts w:ascii="仿宋" w:eastAsia="仿宋" w:hAnsi="仿宋"/>
                <w:szCs w:val="21"/>
              </w:rPr>
              <w:t xml:space="preserve">cpu </w:t>
            </w:r>
            <w:r w:rsidRPr="0007433F">
              <w:rPr>
                <w:rFonts w:ascii="仿宋" w:eastAsia="仿宋" w:hAnsi="仿宋" w:hint="eastAsia"/>
                <w:szCs w:val="21"/>
              </w:rPr>
              <w:t>英特尔酷睿</w:t>
            </w:r>
            <w:r w:rsidRPr="0007433F">
              <w:rPr>
                <w:rFonts w:ascii="仿宋" w:eastAsia="仿宋" w:hAnsi="仿宋"/>
                <w:szCs w:val="21"/>
              </w:rPr>
              <w:t>i7</w:t>
            </w:r>
            <w:r w:rsidRPr="0007433F">
              <w:rPr>
                <w:rFonts w:ascii="仿宋" w:eastAsia="仿宋" w:hAnsi="仿宋" w:hint="eastAsia"/>
                <w:szCs w:val="21"/>
              </w:rPr>
              <w:t>或以上；内存</w:t>
            </w:r>
            <w:r w:rsidRPr="0007433F">
              <w:rPr>
                <w:rFonts w:ascii="仿宋" w:eastAsia="仿宋" w:hAnsi="仿宋"/>
                <w:szCs w:val="21"/>
              </w:rPr>
              <w:t>16G</w:t>
            </w:r>
            <w:r w:rsidRPr="0007433F">
              <w:rPr>
                <w:rFonts w:ascii="仿宋" w:eastAsia="仿宋" w:hAnsi="仿宋" w:hint="eastAsia"/>
                <w:szCs w:val="21"/>
              </w:rPr>
              <w:t>或以上；</w:t>
            </w:r>
            <w:r w:rsidRPr="0007433F">
              <w:rPr>
                <w:rFonts w:ascii="仿宋" w:eastAsia="仿宋" w:hAnsi="仿宋"/>
                <w:szCs w:val="21"/>
              </w:rPr>
              <w:t xml:space="preserve">250G </w:t>
            </w:r>
            <w:r w:rsidRPr="0007433F">
              <w:rPr>
                <w:rFonts w:ascii="仿宋" w:eastAsia="仿宋" w:hAnsi="仿宋" w:hint="eastAsia"/>
                <w:szCs w:val="21"/>
              </w:rPr>
              <w:t>固盘或以上；</w:t>
            </w:r>
            <w:r w:rsidRPr="0007433F">
              <w:rPr>
                <w:rFonts w:ascii="仿宋" w:eastAsia="仿宋" w:hAnsi="仿宋"/>
                <w:szCs w:val="21"/>
              </w:rPr>
              <w:t>2T 3.5</w:t>
            </w:r>
            <w:r w:rsidRPr="0007433F">
              <w:rPr>
                <w:rFonts w:ascii="仿宋" w:eastAsia="仿宋" w:hAnsi="仿宋" w:hint="eastAsia"/>
                <w:szCs w:val="21"/>
              </w:rPr>
              <w:t>英寸硬盘或以上；显示器</w:t>
            </w:r>
            <w:r w:rsidRPr="0007433F">
              <w:rPr>
                <w:rFonts w:ascii="仿宋" w:eastAsia="仿宋" w:hAnsi="仿宋"/>
                <w:szCs w:val="21"/>
              </w:rPr>
              <w:t>24</w:t>
            </w:r>
            <w:r w:rsidRPr="0007433F">
              <w:rPr>
                <w:rFonts w:ascii="仿宋" w:eastAsia="仿宋" w:hAnsi="仿宋" w:hint="eastAsia"/>
                <w:szCs w:val="21"/>
              </w:rPr>
              <w:t>寸或以上）</w:t>
            </w:r>
          </w:p>
        </w:tc>
      </w:tr>
      <w:tr w:rsidR="00221F28" w14:paraId="5588C182" w14:textId="77777777" w:rsidTr="002621CD">
        <w:trPr>
          <w:trHeight w:val="1755"/>
        </w:trPr>
        <w:tc>
          <w:tcPr>
            <w:tcW w:w="480" w:type="dxa"/>
          </w:tcPr>
          <w:p w14:paraId="311D2C09" w14:textId="624DE87A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1</w:t>
            </w:r>
            <w:r>
              <w:rPr>
                <w:rFonts w:ascii="仿宋" w:eastAsia="仿宋" w:hAnsi="仿宋" w:cs="Arial"/>
                <w:b/>
                <w:szCs w:val="21"/>
              </w:rPr>
              <w:t>2</w:t>
            </w:r>
          </w:p>
        </w:tc>
        <w:tc>
          <w:tcPr>
            <w:tcW w:w="1511" w:type="dxa"/>
          </w:tcPr>
          <w:p w14:paraId="472F212C" w14:textId="4282022E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软件服务</w:t>
            </w:r>
          </w:p>
        </w:tc>
        <w:tc>
          <w:tcPr>
            <w:tcW w:w="3926" w:type="dxa"/>
          </w:tcPr>
          <w:p w14:paraId="76186EE5" w14:textId="24F33FD9" w:rsidR="00221F28" w:rsidRDefault="00221F28" w:rsidP="00221F28">
            <w:pPr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提供的软件开发和加速器建模服务</w:t>
            </w:r>
          </w:p>
        </w:tc>
        <w:tc>
          <w:tcPr>
            <w:tcW w:w="4085" w:type="dxa"/>
          </w:tcPr>
          <w:p w14:paraId="12431D0F" w14:textId="5B23A8B2" w:rsidR="00221F28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支持软件常见功能的定制化开发服务</w:t>
            </w:r>
          </w:p>
          <w:p w14:paraId="22634632" w14:textId="43A11F0A" w:rsidR="00221F28" w:rsidRPr="00AF67ED" w:rsidRDefault="00221F28" w:rsidP="00221F28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提供目前医院现有加速器的建模及测试服务（包含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/>
                <w:bCs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/>
                <w:bCs/>
                <w:szCs w:val="21"/>
              </w:rPr>
              <w:t>IFNT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、R</w:t>
            </w:r>
            <w:r>
              <w:rPr>
                <w:rFonts w:ascii="仿宋" w:eastAsia="仿宋" w:hAnsi="仿宋" w:cs="Arial"/>
                <w:bCs/>
                <w:szCs w:val="21"/>
              </w:rPr>
              <w:t>2_VersaHD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、R</w:t>
            </w:r>
            <w:r>
              <w:rPr>
                <w:rFonts w:ascii="仿宋" w:eastAsia="仿宋" w:hAnsi="仿宋" w:cs="Arial"/>
                <w:bCs/>
                <w:szCs w:val="21"/>
              </w:rPr>
              <w:t>3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/>
                <w:bCs/>
                <w:szCs w:val="21"/>
              </w:rPr>
              <w:t>Synergy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、R</w:t>
            </w:r>
            <w:r>
              <w:rPr>
                <w:rFonts w:ascii="仿宋" w:eastAsia="仿宋" w:hAnsi="仿宋" w:cs="Arial"/>
                <w:bCs/>
                <w:szCs w:val="21"/>
              </w:rPr>
              <w:t>4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/>
                <w:bCs/>
                <w:szCs w:val="21"/>
              </w:rPr>
              <w:t>Novalis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、R</w:t>
            </w:r>
            <w:r>
              <w:rPr>
                <w:rFonts w:ascii="仿宋" w:eastAsia="仿宋" w:hAnsi="仿宋" w:cs="Arial"/>
                <w:bCs/>
                <w:szCs w:val="21"/>
              </w:rPr>
              <w:t>5_Unique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/>
                <w:bCs/>
                <w:szCs w:val="21"/>
              </w:rPr>
              <w:t>R6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/>
                <w:bCs/>
                <w:szCs w:val="21"/>
              </w:rPr>
              <w:t>Edge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、R</w:t>
            </w:r>
            <w:r>
              <w:rPr>
                <w:rFonts w:ascii="仿宋" w:eastAsia="仿宋" w:hAnsi="仿宋" w:cs="Arial"/>
                <w:bCs/>
                <w:szCs w:val="21"/>
              </w:rPr>
              <w:t>8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/>
                <w:bCs/>
                <w:szCs w:val="21"/>
              </w:rPr>
              <w:t>VersaHD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、R</w:t>
            </w:r>
            <w:r>
              <w:rPr>
                <w:rFonts w:ascii="仿宋" w:eastAsia="仿宋" w:hAnsi="仿宋" w:cs="Arial"/>
                <w:bCs/>
                <w:szCs w:val="21"/>
              </w:rPr>
              <w:t>9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/>
                <w:bCs/>
                <w:szCs w:val="21"/>
              </w:rPr>
              <w:t>Tomo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和R</w:t>
            </w:r>
            <w:r>
              <w:rPr>
                <w:rFonts w:ascii="仿宋" w:eastAsia="仿宋" w:hAnsi="仿宋" w:cs="Arial"/>
                <w:bCs/>
                <w:szCs w:val="21"/>
              </w:rPr>
              <w:t>10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/>
                <w:bCs/>
                <w:szCs w:val="21"/>
              </w:rPr>
              <w:t>Unity）</w:t>
            </w:r>
          </w:p>
        </w:tc>
      </w:tr>
      <w:tr w:rsidR="00221F28" w14:paraId="6B81C4FF" w14:textId="77777777" w:rsidTr="002621CD">
        <w:trPr>
          <w:trHeight w:val="1755"/>
        </w:trPr>
        <w:tc>
          <w:tcPr>
            <w:tcW w:w="480" w:type="dxa"/>
          </w:tcPr>
          <w:p w14:paraId="3A6E4D74" w14:textId="099089C9" w:rsidR="00221F28" w:rsidRDefault="00221F28" w:rsidP="00221F2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1</w:t>
            </w:r>
            <w:r>
              <w:rPr>
                <w:rFonts w:ascii="仿宋" w:eastAsia="仿宋" w:hAnsi="仿宋" w:cs="Arial"/>
                <w:b/>
                <w:szCs w:val="21"/>
              </w:rPr>
              <w:t>3</w:t>
            </w:r>
          </w:p>
        </w:tc>
        <w:tc>
          <w:tcPr>
            <w:tcW w:w="1511" w:type="dxa"/>
          </w:tcPr>
          <w:p w14:paraId="349E3235" w14:textId="2F404F28" w:rsidR="00221F28" w:rsidRDefault="00221F28" w:rsidP="00221F28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售后服务</w:t>
            </w:r>
          </w:p>
        </w:tc>
        <w:tc>
          <w:tcPr>
            <w:tcW w:w="3926" w:type="dxa"/>
          </w:tcPr>
          <w:p w14:paraId="57488851" w14:textId="564723C3" w:rsidR="001A16ED" w:rsidRPr="001A16ED" w:rsidRDefault="001A16ED" w:rsidP="001A16ED">
            <w:pPr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▲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软件的售后服务及运行要求</w:t>
            </w:r>
          </w:p>
          <w:p w14:paraId="33F8F7A4" w14:textId="3CC156E4" w:rsidR="00221F28" w:rsidRPr="001A16ED" w:rsidRDefault="00221F28" w:rsidP="001A16ED"/>
        </w:tc>
        <w:tc>
          <w:tcPr>
            <w:tcW w:w="4085" w:type="dxa"/>
          </w:tcPr>
          <w:p w14:paraId="0F3BE5E2" w14:textId="77777777" w:rsidR="007C0456" w:rsidRDefault="001A16ED" w:rsidP="007C0456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维保期内，</w:t>
            </w:r>
            <w:r w:rsidRPr="001A16ED"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软件常见功能的定制化开发服务</w:t>
            </w:r>
          </w:p>
          <w:p w14:paraId="6B5FB58A" w14:textId="52046FA5" w:rsidR="007C0456" w:rsidRPr="007C0456" w:rsidRDefault="007C0456" w:rsidP="007C0456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 w:rsidRPr="007C0456">
              <w:rPr>
                <w:rFonts w:ascii="仿宋" w:eastAsia="仿宋" w:hAnsi="仿宋" w:cs="Arial" w:hint="eastAsia"/>
                <w:bCs/>
                <w:szCs w:val="21"/>
              </w:rPr>
              <w:t>维保期内，如发生加速器更新，须提供更新加速器的建模服务</w:t>
            </w:r>
          </w:p>
          <w:p w14:paraId="454E8781" w14:textId="3908AD5C" w:rsidR="001A16ED" w:rsidRPr="001A16ED" w:rsidRDefault="001A16ED" w:rsidP="001A16ED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系统开机率不小于</w:t>
            </w:r>
            <w:r w:rsidRPr="001A16ED">
              <w:rPr>
                <w:rFonts w:ascii="仿宋" w:eastAsia="仿宋" w:hAnsi="仿宋" w:cs="Arial"/>
                <w:bCs/>
                <w:szCs w:val="21"/>
              </w:rPr>
              <w:t xml:space="preserve"> </w:t>
            </w: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99%</w:t>
            </w:r>
            <w:r w:rsidR="00011FAD">
              <w:rPr>
                <w:rFonts w:ascii="仿宋" w:eastAsia="仿宋" w:hAnsi="仿宋" w:cs="Arial" w:hint="eastAsia"/>
                <w:bCs/>
                <w:szCs w:val="21"/>
              </w:rPr>
              <w:t>，</w:t>
            </w: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即每年停机不得超过4</w:t>
            </w:r>
            <w:r w:rsidRPr="001A16ED">
              <w:rPr>
                <w:rFonts w:ascii="仿宋" w:eastAsia="仿宋" w:hAnsi="仿宋" w:cs="Arial"/>
                <w:bCs/>
                <w:szCs w:val="21"/>
              </w:rPr>
              <w:t xml:space="preserve"> </w:t>
            </w: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天(一年365</w:t>
            </w:r>
            <w:r w:rsidRPr="001A16ED">
              <w:rPr>
                <w:rFonts w:ascii="仿宋" w:eastAsia="仿宋" w:hAnsi="仿宋" w:cs="Arial"/>
                <w:bCs/>
                <w:szCs w:val="21"/>
              </w:rPr>
              <w:t xml:space="preserve"> </w:t>
            </w: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天)</w:t>
            </w:r>
          </w:p>
          <w:p w14:paraId="4089E14E" w14:textId="0582479B" w:rsidR="001A16ED" w:rsidRPr="001A16ED" w:rsidRDefault="007328E4" w:rsidP="001A16ED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维保期内，</w:t>
            </w:r>
            <w:r w:rsidR="001A16ED" w:rsidRPr="001A16ED">
              <w:rPr>
                <w:rFonts w:ascii="仿宋" w:eastAsia="仿宋" w:hAnsi="仿宋" w:cs="Arial" w:hint="eastAsia"/>
                <w:bCs/>
                <w:szCs w:val="21"/>
              </w:rPr>
              <w:t>免费提供软件的更新升级，以及相关的技术支持</w:t>
            </w:r>
          </w:p>
          <w:p w14:paraId="714126FE" w14:textId="2B60EDA7" w:rsidR="00221F28" w:rsidRPr="001A16ED" w:rsidRDefault="001A16ED" w:rsidP="001A16ED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 w:rsidRPr="001A16ED">
              <w:rPr>
                <w:rFonts w:ascii="仿宋" w:eastAsia="仿宋" w:hAnsi="仿宋" w:cs="Arial" w:hint="eastAsia"/>
                <w:bCs/>
                <w:szCs w:val="21"/>
              </w:rPr>
              <w:t>软件升级更新后，需提供完整的升级报告和新增功能说明，并告知相关人员</w:t>
            </w:r>
          </w:p>
        </w:tc>
      </w:tr>
    </w:tbl>
    <w:p w14:paraId="534C5CCB" w14:textId="77777777" w:rsidR="008E0EFF" w:rsidRDefault="008E0EFF">
      <w:pPr>
        <w:autoSpaceDE w:val="0"/>
        <w:autoSpaceDN w:val="0"/>
        <w:adjustRightInd w:val="0"/>
        <w:spacing w:line="640" w:lineRule="exact"/>
        <w:jc w:val="left"/>
        <w:rPr>
          <w:rFonts w:ascii="方正仿宋_GBK" w:eastAsia="方正仿宋_GBK"/>
          <w:b/>
          <w:sz w:val="24"/>
          <w:szCs w:val="24"/>
        </w:rPr>
      </w:pPr>
    </w:p>
    <w:p w14:paraId="6ECAEE1E" w14:textId="77777777" w:rsidR="008E0EFF" w:rsidRPr="007D4CA0" w:rsidRDefault="008E0EFF">
      <w:pPr>
        <w:pStyle w:val="ae"/>
        <w:ind w:left="420" w:firstLineChars="0" w:firstLine="0"/>
      </w:pPr>
    </w:p>
    <w:sectPr w:rsidR="008E0EFF" w:rsidRPr="007D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D856" w14:textId="77777777" w:rsidR="00DC6738" w:rsidRDefault="00DC6738" w:rsidP="008B2136">
      <w:r>
        <w:separator/>
      </w:r>
    </w:p>
  </w:endnote>
  <w:endnote w:type="continuationSeparator" w:id="0">
    <w:p w14:paraId="71B25EB1" w14:textId="77777777" w:rsidR="00DC6738" w:rsidRDefault="00DC6738" w:rsidP="008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E66F" w14:textId="77777777" w:rsidR="00DC6738" w:rsidRDefault="00DC6738" w:rsidP="008B2136">
      <w:r>
        <w:separator/>
      </w:r>
    </w:p>
  </w:footnote>
  <w:footnote w:type="continuationSeparator" w:id="0">
    <w:p w14:paraId="65A282CF" w14:textId="77777777" w:rsidR="00DC6738" w:rsidRDefault="00DC6738" w:rsidP="008B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371"/>
    <w:multiLevelType w:val="hybridMultilevel"/>
    <w:tmpl w:val="B81A503E"/>
    <w:lvl w:ilvl="0" w:tplc="B90E0400">
      <w:numFmt w:val="bullet"/>
      <w:lvlText w:val="-"/>
      <w:lvlJc w:val="left"/>
      <w:pPr>
        <w:ind w:left="420" w:hanging="42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73E38"/>
    <w:multiLevelType w:val="multilevel"/>
    <w:tmpl w:val="18773E38"/>
    <w:lvl w:ilvl="0">
      <w:start w:val="100"/>
      <w:numFmt w:val="bullet"/>
      <w:lvlText w:val="–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1725"/>
    <w:multiLevelType w:val="hybridMultilevel"/>
    <w:tmpl w:val="A6268C54"/>
    <w:lvl w:ilvl="0" w:tplc="F1F2746A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912CE"/>
    <w:multiLevelType w:val="hybridMultilevel"/>
    <w:tmpl w:val="A608092E"/>
    <w:lvl w:ilvl="0" w:tplc="F162EB18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5D1655"/>
    <w:multiLevelType w:val="hybridMultilevel"/>
    <w:tmpl w:val="E5FA617C"/>
    <w:lvl w:ilvl="0" w:tplc="B90E0400">
      <w:numFmt w:val="bullet"/>
      <w:lvlText w:val="-"/>
      <w:lvlJc w:val="left"/>
      <w:pPr>
        <w:ind w:left="840" w:hanging="42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E557D58"/>
    <w:multiLevelType w:val="hybridMultilevel"/>
    <w:tmpl w:val="B8BC90B8"/>
    <w:lvl w:ilvl="0" w:tplc="B90E0400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BB5FEC"/>
    <w:multiLevelType w:val="hybridMultilevel"/>
    <w:tmpl w:val="404E53F6"/>
    <w:lvl w:ilvl="0" w:tplc="862E2E78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39"/>
    <w:rsid w:val="00004808"/>
    <w:rsid w:val="00006CF4"/>
    <w:rsid w:val="00011FAD"/>
    <w:rsid w:val="00013204"/>
    <w:rsid w:val="00014E6F"/>
    <w:rsid w:val="00027F35"/>
    <w:rsid w:val="00040E86"/>
    <w:rsid w:val="00044429"/>
    <w:rsid w:val="00046EC9"/>
    <w:rsid w:val="00050498"/>
    <w:rsid w:val="000640E0"/>
    <w:rsid w:val="00070F97"/>
    <w:rsid w:val="0007433F"/>
    <w:rsid w:val="00082089"/>
    <w:rsid w:val="000843B1"/>
    <w:rsid w:val="000852AE"/>
    <w:rsid w:val="00091C96"/>
    <w:rsid w:val="00095728"/>
    <w:rsid w:val="0009762E"/>
    <w:rsid w:val="000B28A8"/>
    <w:rsid w:val="000D4146"/>
    <w:rsid w:val="000E0136"/>
    <w:rsid w:val="000E1811"/>
    <w:rsid w:val="000E7586"/>
    <w:rsid w:val="00103C97"/>
    <w:rsid w:val="0011280D"/>
    <w:rsid w:val="00114D3D"/>
    <w:rsid w:val="00114F1E"/>
    <w:rsid w:val="001220BB"/>
    <w:rsid w:val="00123779"/>
    <w:rsid w:val="0012412A"/>
    <w:rsid w:val="00137900"/>
    <w:rsid w:val="00140EA1"/>
    <w:rsid w:val="001600DF"/>
    <w:rsid w:val="00160F84"/>
    <w:rsid w:val="00164AAC"/>
    <w:rsid w:val="00174477"/>
    <w:rsid w:val="001779B9"/>
    <w:rsid w:val="00177C90"/>
    <w:rsid w:val="001802E0"/>
    <w:rsid w:val="00182E7B"/>
    <w:rsid w:val="00191E1C"/>
    <w:rsid w:val="00193D33"/>
    <w:rsid w:val="001A16ED"/>
    <w:rsid w:val="001A24EA"/>
    <w:rsid w:val="001A4ACB"/>
    <w:rsid w:val="001A5350"/>
    <w:rsid w:val="001A57D9"/>
    <w:rsid w:val="001B7086"/>
    <w:rsid w:val="001B736F"/>
    <w:rsid w:val="001C72D7"/>
    <w:rsid w:val="001D3856"/>
    <w:rsid w:val="001F6F69"/>
    <w:rsid w:val="00211BE9"/>
    <w:rsid w:val="00213D08"/>
    <w:rsid w:val="00221F28"/>
    <w:rsid w:val="002276B0"/>
    <w:rsid w:val="002324CC"/>
    <w:rsid w:val="00235D0D"/>
    <w:rsid w:val="0023615B"/>
    <w:rsid w:val="00242B26"/>
    <w:rsid w:val="00253630"/>
    <w:rsid w:val="002621CD"/>
    <w:rsid w:val="00272F55"/>
    <w:rsid w:val="002824DA"/>
    <w:rsid w:val="00285B9A"/>
    <w:rsid w:val="00290055"/>
    <w:rsid w:val="002B11FA"/>
    <w:rsid w:val="002B4862"/>
    <w:rsid w:val="002C24ED"/>
    <w:rsid w:val="002D07DC"/>
    <w:rsid w:val="002D782D"/>
    <w:rsid w:val="002E0D8E"/>
    <w:rsid w:val="002F44D6"/>
    <w:rsid w:val="00324D5B"/>
    <w:rsid w:val="00343420"/>
    <w:rsid w:val="00350886"/>
    <w:rsid w:val="003542BB"/>
    <w:rsid w:val="003634C3"/>
    <w:rsid w:val="00363A98"/>
    <w:rsid w:val="00366867"/>
    <w:rsid w:val="00376673"/>
    <w:rsid w:val="00384222"/>
    <w:rsid w:val="003B0F0B"/>
    <w:rsid w:val="003B2A8E"/>
    <w:rsid w:val="003C0752"/>
    <w:rsid w:val="003C45D4"/>
    <w:rsid w:val="003D656A"/>
    <w:rsid w:val="003F03B7"/>
    <w:rsid w:val="00400225"/>
    <w:rsid w:val="0042042F"/>
    <w:rsid w:val="004213A4"/>
    <w:rsid w:val="00450C80"/>
    <w:rsid w:val="00452401"/>
    <w:rsid w:val="0045441C"/>
    <w:rsid w:val="00460AD8"/>
    <w:rsid w:val="00460D4D"/>
    <w:rsid w:val="00475AC2"/>
    <w:rsid w:val="00483EAC"/>
    <w:rsid w:val="00484242"/>
    <w:rsid w:val="004851D4"/>
    <w:rsid w:val="004869A9"/>
    <w:rsid w:val="004900AE"/>
    <w:rsid w:val="00491113"/>
    <w:rsid w:val="00494E1D"/>
    <w:rsid w:val="004B47B6"/>
    <w:rsid w:val="004C3BDF"/>
    <w:rsid w:val="004C7B3F"/>
    <w:rsid w:val="004D374C"/>
    <w:rsid w:val="004E7D91"/>
    <w:rsid w:val="004F0C07"/>
    <w:rsid w:val="005015E5"/>
    <w:rsid w:val="00510FFA"/>
    <w:rsid w:val="00514026"/>
    <w:rsid w:val="00514D86"/>
    <w:rsid w:val="00517EDF"/>
    <w:rsid w:val="0052320A"/>
    <w:rsid w:val="00533B17"/>
    <w:rsid w:val="005346DF"/>
    <w:rsid w:val="00536A55"/>
    <w:rsid w:val="005410DA"/>
    <w:rsid w:val="00544E2C"/>
    <w:rsid w:val="005567B8"/>
    <w:rsid w:val="00560981"/>
    <w:rsid w:val="005710BA"/>
    <w:rsid w:val="00572EF0"/>
    <w:rsid w:val="00575F46"/>
    <w:rsid w:val="00583A40"/>
    <w:rsid w:val="00587726"/>
    <w:rsid w:val="00591243"/>
    <w:rsid w:val="00594C1D"/>
    <w:rsid w:val="00595FD7"/>
    <w:rsid w:val="005972E0"/>
    <w:rsid w:val="005B5B1F"/>
    <w:rsid w:val="005C2C26"/>
    <w:rsid w:val="005D1323"/>
    <w:rsid w:val="005D4A98"/>
    <w:rsid w:val="005E7A1A"/>
    <w:rsid w:val="005F1D54"/>
    <w:rsid w:val="005F3C40"/>
    <w:rsid w:val="005F5744"/>
    <w:rsid w:val="006049CF"/>
    <w:rsid w:val="00622413"/>
    <w:rsid w:val="00632D29"/>
    <w:rsid w:val="00632ED3"/>
    <w:rsid w:val="00635F2A"/>
    <w:rsid w:val="00641249"/>
    <w:rsid w:val="006453F4"/>
    <w:rsid w:val="00695750"/>
    <w:rsid w:val="006A281E"/>
    <w:rsid w:val="006A30FD"/>
    <w:rsid w:val="006B31AD"/>
    <w:rsid w:val="006B7CE4"/>
    <w:rsid w:val="006F50B7"/>
    <w:rsid w:val="00702556"/>
    <w:rsid w:val="007243A3"/>
    <w:rsid w:val="00726FD6"/>
    <w:rsid w:val="00727D77"/>
    <w:rsid w:val="007328E4"/>
    <w:rsid w:val="00737B0C"/>
    <w:rsid w:val="00747C19"/>
    <w:rsid w:val="007506BB"/>
    <w:rsid w:val="00771BC7"/>
    <w:rsid w:val="00771F5F"/>
    <w:rsid w:val="007759DB"/>
    <w:rsid w:val="00777F66"/>
    <w:rsid w:val="0078130F"/>
    <w:rsid w:val="007844DC"/>
    <w:rsid w:val="007A0091"/>
    <w:rsid w:val="007A27AF"/>
    <w:rsid w:val="007A461B"/>
    <w:rsid w:val="007A6305"/>
    <w:rsid w:val="007A6B81"/>
    <w:rsid w:val="007B2B6C"/>
    <w:rsid w:val="007B47B0"/>
    <w:rsid w:val="007B6594"/>
    <w:rsid w:val="007C0456"/>
    <w:rsid w:val="007D047A"/>
    <w:rsid w:val="007D477B"/>
    <w:rsid w:val="007D4CA0"/>
    <w:rsid w:val="007F501C"/>
    <w:rsid w:val="007F5F76"/>
    <w:rsid w:val="00804DE6"/>
    <w:rsid w:val="00806B36"/>
    <w:rsid w:val="00806E06"/>
    <w:rsid w:val="00820614"/>
    <w:rsid w:val="00822C22"/>
    <w:rsid w:val="008251EA"/>
    <w:rsid w:val="00830950"/>
    <w:rsid w:val="00832467"/>
    <w:rsid w:val="00846187"/>
    <w:rsid w:val="00853997"/>
    <w:rsid w:val="00862E2E"/>
    <w:rsid w:val="00863048"/>
    <w:rsid w:val="0086750F"/>
    <w:rsid w:val="00871B33"/>
    <w:rsid w:val="00872A0B"/>
    <w:rsid w:val="008750CD"/>
    <w:rsid w:val="00882322"/>
    <w:rsid w:val="00883F67"/>
    <w:rsid w:val="008859D0"/>
    <w:rsid w:val="0088689F"/>
    <w:rsid w:val="00887B18"/>
    <w:rsid w:val="008949E4"/>
    <w:rsid w:val="008A22D6"/>
    <w:rsid w:val="008A30D5"/>
    <w:rsid w:val="008B13E5"/>
    <w:rsid w:val="008B2136"/>
    <w:rsid w:val="008B556F"/>
    <w:rsid w:val="008D1A2D"/>
    <w:rsid w:val="008D32CA"/>
    <w:rsid w:val="008E09B3"/>
    <w:rsid w:val="008E0EFF"/>
    <w:rsid w:val="008E285F"/>
    <w:rsid w:val="008E7F90"/>
    <w:rsid w:val="008F0BDF"/>
    <w:rsid w:val="008F1472"/>
    <w:rsid w:val="00903666"/>
    <w:rsid w:val="009165B0"/>
    <w:rsid w:val="00922AE3"/>
    <w:rsid w:val="009314C3"/>
    <w:rsid w:val="00935AE2"/>
    <w:rsid w:val="00936358"/>
    <w:rsid w:val="009454D8"/>
    <w:rsid w:val="00951172"/>
    <w:rsid w:val="009672AF"/>
    <w:rsid w:val="009679C9"/>
    <w:rsid w:val="00983C95"/>
    <w:rsid w:val="00994377"/>
    <w:rsid w:val="009C01B4"/>
    <w:rsid w:val="009D2E47"/>
    <w:rsid w:val="009D7C5E"/>
    <w:rsid w:val="009E0C57"/>
    <w:rsid w:val="009E4532"/>
    <w:rsid w:val="009F1446"/>
    <w:rsid w:val="009F2BB6"/>
    <w:rsid w:val="009F2C08"/>
    <w:rsid w:val="009F3019"/>
    <w:rsid w:val="009F691E"/>
    <w:rsid w:val="009F761A"/>
    <w:rsid w:val="00A01CA3"/>
    <w:rsid w:val="00A07C9E"/>
    <w:rsid w:val="00A14C0A"/>
    <w:rsid w:val="00A301A8"/>
    <w:rsid w:val="00A41042"/>
    <w:rsid w:val="00A43BC4"/>
    <w:rsid w:val="00A51A38"/>
    <w:rsid w:val="00A571F3"/>
    <w:rsid w:val="00A60A42"/>
    <w:rsid w:val="00A70C9B"/>
    <w:rsid w:val="00A74BB3"/>
    <w:rsid w:val="00A77C96"/>
    <w:rsid w:val="00A82ABB"/>
    <w:rsid w:val="00A84657"/>
    <w:rsid w:val="00A916E6"/>
    <w:rsid w:val="00A917E2"/>
    <w:rsid w:val="00A96919"/>
    <w:rsid w:val="00AA6F86"/>
    <w:rsid w:val="00AB6214"/>
    <w:rsid w:val="00AC4FF2"/>
    <w:rsid w:val="00AD620A"/>
    <w:rsid w:val="00AD7FF0"/>
    <w:rsid w:val="00AE5097"/>
    <w:rsid w:val="00AE5B47"/>
    <w:rsid w:val="00AF0575"/>
    <w:rsid w:val="00AF5EBF"/>
    <w:rsid w:val="00AF67ED"/>
    <w:rsid w:val="00B019F5"/>
    <w:rsid w:val="00B035A9"/>
    <w:rsid w:val="00B1562D"/>
    <w:rsid w:val="00B33434"/>
    <w:rsid w:val="00B35B1F"/>
    <w:rsid w:val="00B42B02"/>
    <w:rsid w:val="00B536EE"/>
    <w:rsid w:val="00B5703C"/>
    <w:rsid w:val="00B6476A"/>
    <w:rsid w:val="00B71EDF"/>
    <w:rsid w:val="00B86012"/>
    <w:rsid w:val="00B91D2E"/>
    <w:rsid w:val="00B93586"/>
    <w:rsid w:val="00BB7513"/>
    <w:rsid w:val="00BC296A"/>
    <w:rsid w:val="00BC4AB7"/>
    <w:rsid w:val="00BC4BB8"/>
    <w:rsid w:val="00BD15A8"/>
    <w:rsid w:val="00BD3819"/>
    <w:rsid w:val="00BE103A"/>
    <w:rsid w:val="00BF3B5B"/>
    <w:rsid w:val="00C05D26"/>
    <w:rsid w:val="00C06738"/>
    <w:rsid w:val="00C10A5C"/>
    <w:rsid w:val="00C1174F"/>
    <w:rsid w:val="00C16E84"/>
    <w:rsid w:val="00C47653"/>
    <w:rsid w:val="00C563FC"/>
    <w:rsid w:val="00C61379"/>
    <w:rsid w:val="00C67D99"/>
    <w:rsid w:val="00C81AEE"/>
    <w:rsid w:val="00CB2526"/>
    <w:rsid w:val="00CB4062"/>
    <w:rsid w:val="00CB4381"/>
    <w:rsid w:val="00CB5D4B"/>
    <w:rsid w:val="00CC024D"/>
    <w:rsid w:val="00CF0426"/>
    <w:rsid w:val="00CF59A6"/>
    <w:rsid w:val="00D014E8"/>
    <w:rsid w:val="00D0587C"/>
    <w:rsid w:val="00D209E0"/>
    <w:rsid w:val="00D23BDF"/>
    <w:rsid w:val="00D26F02"/>
    <w:rsid w:val="00D30B4B"/>
    <w:rsid w:val="00D35E72"/>
    <w:rsid w:val="00D43664"/>
    <w:rsid w:val="00D61DA8"/>
    <w:rsid w:val="00D62DEC"/>
    <w:rsid w:val="00D63F60"/>
    <w:rsid w:val="00D7042D"/>
    <w:rsid w:val="00D72077"/>
    <w:rsid w:val="00D72E44"/>
    <w:rsid w:val="00D91E32"/>
    <w:rsid w:val="00D9398D"/>
    <w:rsid w:val="00DC1545"/>
    <w:rsid w:val="00DC5DAD"/>
    <w:rsid w:val="00DC6738"/>
    <w:rsid w:val="00E20454"/>
    <w:rsid w:val="00E33539"/>
    <w:rsid w:val="00E338EA"/>
    <w:rsid w:val="00E37899"/>
    <w:rsid w:val="00E440B4"/>
    <w:rsid w:val="00E52994"/>
    <w:rsid w:val="00E67C18"/>
    <w:rsid w:val="00E73AEA"/>
    <w:rsid w:val="00E808A3"/>
    <w:rsid w:val="00E9128A"/>
    <w:rsid w:val="00E95084"/>
    <w:rsid w:val="00EA570A"/>
    <w:rsid w:val="00EC3CEA"/>
    <w:rsid w:val="00ED6D4E"/>
    <w:rsid w:val="00EF15ED"/>
    <w:rsid w:val="00F40744"/>
    <w:rsid w:val="00F4100D"/>
    <w:rsid w:val="00F45DBD"/>
    <w:rsid w:val="00F54D76"/>
    <w:rsid w:val="00F62293"/>
    <w:rsid w:val="00F77980"/>
    <w:rsid w:val="00F9613D"/>
    <w:rsid w:val="00FA0403"/>
    <w:rsid w:val="00FA13C1"/>
    <w:rsid w:val="00FA7CA0"/>
    <w:rsid w:val="00FC42BF"/>
    <w:rsid w:val="00FC6865"/>
    <w:rsid w:val="00FD138D"/>
    <w:rsid w:val="00FD5DD9"/>
    <w:rsid w:val="00FE2DFA"/>
    <w:rsid w:val="00FE508C"/>
    <w:rsid w:val="00FF4D27"/>
    <w:rsid w:val="0F7A229C"/>
    <w:rsid w:val="114A746E"/>
    <w:rsid w:val="208E6B03"/>
    <w:rsid w:val="31170741"/>
    <w:rsid w:val="317345F8"/>
    <w:rsid w:val="493342E2"/>
    <w:rsid w:val="4D2F7610"/>
    <w:rsid w:val="6CE42708"/>
    <w:rsid w:val="7F7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824C"/>
  <w15:docId w15:val="{DC91466A-B108-4256-BE71-E527538D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afterLines="50" w:after="5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Style4">
    <w:name w:val="_Style 4"/>
    <w:basedOn w:val="a"/>
    <w:next w:val="ae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-">
    <w:name w:val="创弘-正文"/>
    <w:basedOn w:val="a"/>
    <w:uiPriority w:val="2"/>
    <w:qFormat/>
    <w:pPr>
      <w:jc w:val="left"/>
    </w:pPr>
    <w:rPr>
      <w:rFonts w:ascii="Times New Roman" w:hAnsi="Times New Roman"/>
      <w:kern w:val="1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3378</dc:creator>
  <cp:lastModifiedBy>lenovo</cp:lastModifiedBy>
  <cp:revision>6</cp:revision>
  <dcterms:created xsi:type="dcterms:W3CDTF">2022-04-11T07:30:00Z</dcterms:created>
  <dcterms:modified xsi:type="dcterms:W3CDTF">2022-05-18T01:18:00Z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9FCF2821B91F45C39D2D5C82A0D4B1CD</vt:lpwstr>
  </property>
</Properties>
</file>